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05D31F0" w14:textId="77777777" w:rsidR="00796124" w:rsidRDefault="00796124" w:rsidP="00E9165A">
      <w:pPr>
        <w:spacing w:line="240" w:lineRule="auto"/>
        <w:contextualSpacing/>
        <w:rPr>
          <w:rFonts w:ascii="Times New Roman" w:hAnsi="Times New Roman" w:cs="Times New Roman"/>
          <w:b/>
          <w:color w:val="000000" w:themeColor="text1"/>
          <w:sz w:val="24"/>
          <w:szCs w:val="24"/>
        </w:rPr>
      </w:pPr>
      <w:bookmarkStart w:id="0" w:name="_GoBack"/>
      <w:bookmarkEnd w:id="0"/>
    </w:p>
    <w:p w14:paraId="41A8D47D" w14:textId="77777777" w:rsidR="00796124" w:rsidRDefault="00796124" w:rsidP="00E9165A">
      <w:pPr>
        <w:spacing w:line="240" w:lineRule="auto"/>
        <w:contextualSpacing/>
        <w:rPr>
          <w:rFonts w:ascii="Times New Roman" w:hAnsi="Times New Roman" w:cs="Times New Roman"/>
          <w:b/>
          <w:color w:val="000000" w:themeColor="text1"/>
          <w:sz w:val="24"/>
          <w:szCs w:val="24"/>
        </w:rPr>
      </w:pPr>
    </w:p>
    <w:p w14:paraId="6481B7D4" w14:textId="77777777" w:rsidR="00796124" w:rsidRDefault="00796124" w:rsidP="00E9165A">
      <w:pPr>
        <w:spacing w:line="240" w:lineRule="auto"/>
        <w:contextualSpacing/>
        <w:rPr>
          <w:rFonts w:ascii="Times New Roman" w:hAnsi="Times New Roman" w:cs="Times New Roman"/>
          <w:b/>
          <w:color w:val="000000" w:themeColor="text1"/>
          <w:sz w:val="24"/>
          <w:szCs w:val="24"/>
        </w:rPr>
      </w:pPr>
    </w:p>
    <w:p w14:paraId="518DD448" w14:textId="77777777" w:rsidR="003C62A2" w:rsidRPr="008F033F" w:rsidRDefault="003C62A2" w:rsidP="00E9165A">
      <w:pPr>
        <w:spacing w:line="240" w:lineRule="auto"/>
        <w:jc w:val="center"/>
        <w:rPr>
          <w:rFonts w:ascii="Times New Roman" w:hAnsi="Times New Roman" w:cs="Times New Roman"/>
          <w:b/>
          <w:sz w:val="24"/>
          <w:szCs w:val="24"/>
        </w:rPr>
      </w:pPr>
      <w:r w:rsidRPr="008F033F">
        <w:rPr>
          <w:rFonts w:ascii="Times New Roman" w:hAnsi="Times New Roman" w:cs="Times New Roman"/>
          <w:b/>
          <w:sz w:val="24"/>
          <w:szCs w:val="24"/>
        </w:rPr>
        <w:t>A Comparison of Approach and Avoidance Sexual Goals in Couples with Vulvodynia and Community Controls</w:t>
      </w:r>
    </w:p>
    <w:p w14:paraId="49159EA1" w14:textId="1A520523" w:rsidR="003C62A2" w:rsidRPr="008F033F" w:rsidRDefault="003C62A2" w:rsidP="00E9165A">
      <w:pPr>
        <w:spacing w:line="240" w:lineRule="auto"/>
        <w:rPr>
          <w:rFonts w:ascii="Times New Roman" w:hAnsi="Times New Roman" w:cs="Times New Roman"/>
          <w:sz w:val="24"/>
          <w:szCs w:val="24"/>
        </w:rPr>
      </w:pPr>
      <w:r w:rsidRPr="008F033F">
        <w:rPr>
          <w:rFonts w:ascii="Times New Roman" w:hAnsi="Times New Roman" w:cs="Times New Roman"/>
          <w:sz w:val="24"/>
          <w:szCs w:val="24"/>
        </w:rPr>
        <w:br/>
        <w:t>Justin P. Dubé B.Sci</w:t>
      </w:r>
      <w:r w:rsidRPr="008F033F">
        <w:rPr>
          <w:rFonts w:ascii="Times New Roman" w:hAnsi="Times New Roman" w:cs="Times New Roman"/>
          <w:sz w:val="24"/>
          <w:szCs w:val="24"/>
          <w:vertAlign w:val="superscript"/>
        </w:rPr>
        <w:t>1</w:t>
      </w:r>
      <w:r w:rsidRPr="008F033F">
        <w:rPr>
          <w:rFonts w:ascii="Times New Roman" w:hAnsi="Times New Roman" w:cs="Times New Roman"/>
          <w:sz w:val="24"/>
          <w:szCs w:val="24"/>
        </w:rPr>
        <w:t>, Sophie Bergeron Ph.D</w:t>
      </w:r>
      <w:r w:rsidRPr="008F033F">
        <w:rPr>
          <w:rFonts w:ascii="Times New Roman" w:hAnsi="Times New Roman" w:cs="Times New Roman"/>
          <w:sz w:val="24"/>
          <w:szCs w:val="24"/>
          <w:vertAlign w:val="superscript"/>
        </w:rPr>
        <w:t>2</w:t>
      </w:r>
      <w:r w:rsidRPr="008F033F">
        <w:rPr>
          <w:rFonts w:ascii="Times New Roman" w:hAnsi="Times New Roman" w:cs="Times New Roman"/>
          <w:sz w:val="24"/>
          <w:szCs w:val="24"/>
        </w:rPr>
        <w:t>, Amy Muise Ph.D</w:t>
      </w:r>
      <w:r w:rsidRPr="008F033F">
        <w:rPr>
          <w:rFonts w:ascii="Times New Roman" w:hAnsi="Times New Roman" w:cs="Times New Roman"/>
          <w:sz w:val="24"/>
          <w:szCs w:val="24"/>
          <w:vertAlign w:val="superscript"/>
        </w:rPr>
        <w:t>3</w:t>
      </w:r>
      <w:r w:rsidRPr="008F033F">
        <w:rPr>
          <w:rFonts w:ascii="Times New Roman" w:hAnsi="Times New Roman" w:cs="Times New Roman"/>
          <w:sz w:val="24"/>
          <w:szCs w:val="24"/>
        </w:rPr>
        <w:t>, Emily Impett Ph.D</w:t>
      </w:r>
      <w:r w:rsidRPr="008F033F">
        <w:rPr>
          <w:rFonts w:ascii="Times New Roman" w:hAnsi="Times New Roman" w:cs="Times New Roman"/>
          <w:sz w:val="24"/>
          <w:szCs w:val="24"/>
          <w:vertAlign w:val="superscript"/>
        </w:rPr>
        <w:t>4</w:t>
      </w:r>
      <w:r w:rsidRPr="008F033F">
        <w:rPr>
          <w:rFonts w:ascii="Times New Roman" w:hAnsi="Times New Roman" w:cs="Times New Roman"/>
          <w:sz w:val="24"/>
          <w:szCs w:val="24"/>
        </w:rPr>
        <w:t>, &amp; Natalie O. Rosen Ph.D</w:t>
      </w:r>
      <w:r w:rsidR="00413DB8">
        <w:rPr>
          <w:rFonts w:ascii="Times New Roman" w:hAnsi="Times New Roman" w:cs="Times New Roman"/>
          <w:sz w:val="24"/>
          <w:szCs w:val="24"/>
          <w:vertAlign w:val="superscript"/>
        </w:rPr>
        <w:t>1</w:t>
      </w:r>
      <w:proofErr w:type="gramStart"/>
      <w:r w:rsidR="00413DB8">
        <w:rPr>
          <w:rFonts w:ascii="Times New Roman" w:hAnsi="Times New Roman" w:cs="Times New Roman"/>
          <w:sz w:val="24"/>
          <w:szCs w:val="24"/>
          <w:vertAlign w:val="superscript"/>
        </w:rPr>
        <w:t>,5</w:t>
      </w:r>
      <w:proofErr w:type="gramEnd"/>
    </w:p>
    <w:p w14:paraId="5D736379" w14:textId="587A3C7D" w:rsidR="003C62A2" w:rsidRPr="008F033F" w:rsidRDefault="003C62A2" w:rsidP="00E9165A">
      <w:pPr>
        <w:spacing w:line="240" w:lineRule="auto"/>
        <w:rPr>
          <w:rFonts w:ascii="Times New Roman" w:hAnsi="Times New Roman" w:cs="Times New Roman"/>
          <w:sz w:val="24"/>
          <w:szCs w:val="24"/>
        </w:rPr>
      </w:pPr>
      <w:r w:rsidRPr="008F033F">
        <w:rPr>
          <w:rFonts w:ascii="Times New Roman" w:hAnsi="Times New Roman" w:cs="Times New Roman"/>
          <w:sz w:val="24"/>
          <w:szCs w:val="24"/>
          <w:vertAlign w:val="superscript"/>
        </w:rPr>
        <w:t>1</w:t>
      </w:r>
      <w:r w:rsidRPr="008F033F">
        <w:rPr>
          <w:rFonts w:ascii="Times New Roman" w:hAnsi="Times New Roman" w:cs="Times New Roman"/>
          <w:sz w:val="24"/>
          <w:szCs w:val="24"/>
        </w:rPr>
        <w:t>Department of Psychology and Neuroscience, Life Sciences Centre, Dalhousie University, 1355 Oxford Street, Halifax, NS, B3H 4R2, Canada</w:t>
      </w:r>
    </w:p>
    <w:p w14:paraId="646F7D1F" w14:textId="2FAFBC00" w:rsidR="003C62A2" w:rsidRPr="008F033F" w:rsidRDefault="003C62A2" w:rsidP="00E9165A">
      <w:pPr>
        <w:spacing w:line="240" w:lineRule="auto"/>
        <w:rPr>
          <w:rFonts w:ascii="Times New Roman" w:hAnsi="Times New Roman" w:cs="Times New Roman"/>
          <w:sz w:val="24"/>
          <w:szCs w:val="24"/>
        </w:rPr>
      </w:pPr>
      <w:r w:rsidRPr="008F033F">
        <w:rPr>
          <w:rFonts w:ascii="Times New Roman" w:hAnsi="Times New Roman" w:cs="Times New Roman"/>
          <w:sz w:val="24"/>
          <w:szCs w:val="24"/>
          <w:vertAlign w:val="superscript"/>
        </w:rPr>
        <w:t>2</w:t>
      </w:r>
      <w:r w:rsidRPr="008F033F">
        <w:rPr>
          <w:rFonts w:ascii="Times New Roman" w:hAnsi="Times New Roman" w:cs="Times New Roman"/>
          <w:sz w:val="24"/>
          <w:szCs w:val="24"/>
        </w:rPr>
        <w:t>Department of Psychology, Université de Montréal, C.P. 6128, Succursale Centre-Ville, Montréal, QC, H3C 3J7, Canada</w:t>
      </w:r>
    </w:p>
    <w:p w14:paraId="2C70E5C2" w14:textId="2C0ACC19" w:rsidR="003C62A2" w:rsidRPr="008F033F" w:rsidRDefault="003C62A2" w:rsidP="00E9165A">
      <w:pPr>
        <w:spacing w:line="240" w:lineRule="auto"/>
        <w:rPr>
          <w:rFonts w:ascii="Times New Roman" w:hAnsi="Times New Roman" w:cs="Times New Roman"/>
          <w:sz w:val="24"/>
          <w:szCs w:val="24"/>
        </w:rPr>
      </w:pPr>
      <w:r w:rsidRPr="008F033F">
        <w:rPr>
          <w:rFonts w:ascii="Times New Roman" w:hAnsi="Times New Roman" w:cs="Times New Roman"/>
          <w:sz w:val="24"/>
          <w:szCs w:val="24"/>
          <w:vertAlign w:val="superscript"/>
        </w:rPr>
        <w:t>3</w:t>
      </w:r>
      <w:r w:rsidRPr="008F033F">
        <w:rPr>
          <w:rFonts w:ascii="Times New Roman" w:hAnsi="Times New Roman" w:cs="Times New Roman"/>
          <w:sz w:val="24"/>
          <w:szCs w:val="24"/>
        </w:rPr>
        <w:t>Department of Psychology, York University, Behavioural Science Building, 4700 Keele St, Toronto, ON, M3J 1P3, Canada</w:t>
      </w:r>
    </w:p>
    <w:p w14:paraId="022B14ED" w14:textId="0852DA73" w:rsidR="003C62A2" w:rsidRPr="008F033F" w:rsidRDefault="003C62A2" w:rsidP="00E9165A">
      <w:pPr>
        <w:spacing w:line="240" w:lineRule="auto"/>
        <w:rPr>
          <w:rFonts w:ascii="Times New Roman" w:hAnsi="Times New Roman" w:cs="Times New Roman"/>
          <w:sz w:val="24"/>
          <w:szCs w:val="24"/>
        </w:rPr>
      </w:pPr>
      <w:r w:rsidRPr="008F033F">
        <w:rPr>
          <w:rFonts w:ascii="Times New Roman" w:hAnsi="Times New Roman" w:cs="Times New Roman"/>
          <w:sz w:val="24"/>
          <w:szCs w:val="24"/>
          <w:vertAlign w:val="superscript"/>
        </w:rPr>
        <w:t>4</w:t>
      </w:r>
      <w:r w:rsidRPr="008F033F">
        <w:rPr>
          <w:rFonts w:ascii="Times New Roman" w:hAnsi="Times New Roman" w:cs="Times New Roman"/>
          <w:sz w:val="24"/>
          <w:szCs w:val="24"/>
        </w:rPr>
        <w:t>Department of Psychology, University of Toronto, 3359 Mississauga Road, Mississauga, ON L5L1C6, Canada</w:t>
      </w:r>
    </w:p>
    <w:p w14:paraId="1E339667" w14:textId="683BD1B4" w:rsidR="003C62A2" w:rsidRPr="008F033F" w:rsidRDefault="00413DB8" w:rsidP="00E9165A">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5</w:t>
      </w:r>
      <w:r w:rsidR="003C62A2" w:rsidRPr="008F033F">
        <w:rPr>
          <w:rFonts w:ascii="Times New Roman" w:hAnsi="Times New Roman" w:cs="Times New Roman"/>
          <w:sz w:val="24"/>
          <w:szCs w:val="24"/>
        </w:rPr>
        <w:t>Department of Obstetrics and Gynaecology, IWK Health Centre, 5850/5980 University Avenue Halifax, NS, B3K 6R8, Canada</w:t>
      </w:r>
    </w:p>
    <w:p w14:paraId="526A59FC" w14:textId="1D14F6E9" w:rsidR="003C62A2" w:rsidRPr="008F033F" w:rsidRDefault="003C62A2" w:rsidP="00E9165A">
      <w:pPr>
        <w:spacing w:line="240" w:lineRule="auto"/>
        <w:rPr>
          <w:rFonts w:ascii="Times New Roman" w:hAnsi="Times New Roman" w:cs="Times New Roman"/>
          <w:sz w:val="24"/>
          <w:szCs w:val="24"/>
        </w:rPr>
      </w:pPr>
      <w:r w:rsidRPr="008F033F">
        <w:rPr>
          <w:rFonts w:ascii="Times New Roman" w:hAnsi="Times New Roman" w:cs="Times New Roman"/>
          <w:sz w:val="24"/>
          <w:szCs w:val="24"/>
        </w:rPr>
        <w:t xml:space="preserve">Corresponding Author: Natalie O. Rosen, PhD, Department of Psychology and Neuroscience, Dalhousie University, 1355 Oxford Street, P.O. Box 15000, Halifax, Nova Scotia B3H 4R2, Canada. Tel: (902) 494-4044; Fax: (902) 494-6585; E-mail: </w:t>
      </w:r>
      <w:hyperlink r:id="rId9" w:history="1">
        <w:r w:rsidRPr="008F033F">
          <w:rPr>
            <w:rStyle w:val="Hyperlink"/>
            <w:rFonts w:ascii="Times New Roman" w:hAnsi="Times New Roman" w:cs="Times New Roman"/>
            <w:sz w:val="24"/>
            <w:szCs w:val="24"/>
          </w:rPr>
          <w:t>nrosen@dal.ca</w:t>
        </w:r>
      </w:hyperlink>
    </w:p>
    <w:p w14:paraId="6A221B53" w14:textId="77777777" w:rsidR="00E9165A" w:rsidRPr="008F033F" w:rsidRDefault="00E9165A" w:rsidP="00E9165A">
      <w:pPr>
        <w:spacing w:line="240" w:lineRule="auto"/>
        <w:rPr>
          <w:rFonts w:ascii="Times New Roman" w:hAnsi="Times New Roman" w:cs="Times New Roman"/>
          <w:b/>
          <w:sz w:val="24"/>
          <w:szCs w:val="24"/>
        </w:rPr>
      </w:pPr>
    </w:p>
    <w:p w14:paraId="0041EAEA" w14:textId="6A3AD91A" w:rsidR="00E9165A" w:rsidRPr="008F033F" w:rsidRDefault="004D6374" w:rsidP="00E9165A">
      <w:pPr>
        <w:spacing w:line="240" w:lineRule="auto"/>
        <w:rPr>
          <w:rFonts w:ascii="Times New Roman" w:hAnsi="Times New Roman" w:cs="Times New Roman"/>
          <w:sz w:val="24"/>
          <w:szCs w:val="24"/>
        </w:rPr>
      </w:pPr>
      <w:r w:rsidRPr="008F033F">
        <w:rPr>
          <w:rFonts w:ascii="Times New Roman" w:hAnsi="Times New Roman" w:cs="Times New Roman"/>
          <w:sz w:val="24"/>
          <w:szCs w:val="24"/>
        </w:rPr>
        <w:t xml:space="preserve">This is an Accepted Manuscript of an article published by published by Elsevier </w:t>
      </w:r>
      <w:r w:rsidR="00E9165A" w:rsidRPr="008F033F">
        <w:rPr>
          <w:rFonts w:ascii="Times New Roman" w:hAnsi="Times New Roman" w:cs="Times New Roman"/>
          <w:sz w:val="24"/>
          <w:szCs w:val="24"/>
        </w:rPr>
        <w:t>on 11/01</w:t>
      </w:r>
      <w:r w:rsidRPr="008F033F">
        <w:rPr>
          <w:rFonts w:ascii="Times New Roman" w:hAnsi="Times New Roman" w:cs="Times New Roman"/>
          <w:sz w:val="24"/>
          <w:szCs w:val="24"/>
        </w:rPr>
        <w:t>/2017</w:t>
      </w:r>
      <w:r w:rsidR="00E9165A" w:rsidRPr="008F033F">
        <w:rPr>
          <w:rFonts w:ascii="Times New Roman" w:hAnsi="Times New Roman" w:cs="Times New Roman"/>
          <w:sz w:val="24"/>
          <w:szCs w:val="24"/>
        </w:rPr>
        <w:t xml:space="preserve">, available online:  </w:t>
      </w:r>
      <w:r w:rsidRPr="008F033F">
        <w:rPr>
          <w:rFonts w:ascii="Times New Roman" w:hAnsi="Times New Roman" w:cs="Times New Roman"/>
          <w:sz w:val="24"/>
          <w:szCs w:val="24"/>
        </w:rPr>
        <w:t xml:space="preserve">Dubé, J. P., Bergeron, S., Muise, A., Impett, E. A., &amp; Rosen, N. O. (2017). A </w:t>
      </w:r>
      <w:r w:rsidR="00E9165A" w:rsidRPr="008F033F">
        <w:rPr>
          <w:rFonts w:ascii="Times New Roman" w:hAnsi="Times New Roman" w:cs="Times New Roman"/>
          <w:sz w:val="24"/>
          <w:szCs w:val="24"/>
        </w:rPr>
        <w:t xml:space="preserve">comparison of approach and avoidance sexual goals in couples with vulvodynia and community </w:t>
      </w:r>
      <w:proofErr w:type="gramStart"/>
      <w:r w:rsidR="00E9165A" w:rsidRPr="008F033F">
        <w:rPr>
          <w:rFonts w:ascii="Times New Roman" w:hAnsi="Times New Roman" w:cs="Times New Roman"/>
          <w:sz w:val="24"/>
          <w:szCs w:val="24"/>
        </w:rPr>
        <w:t>controls</w:t>
      </w:r>
      <w:proofErr w:type="gramEnd"/>
      <w:r w:rsidRPr="008F033F">
        <w:rPr>
          <w:rFonts w:ascii="Times New Roman" w:hAnsi="Times New Roman" w:cs="Times New Roman"/>
          <w:sz w:val="24"/>
          <w:szCs w:val="24"/>
        </w:rPr>
        <w:t xml:space="preserve">. </w:t>
      </w:r>
      <w:proofErr w:type="gramStart"/>
      <w:r w:rsidRPr="008F033F">
        <w:rPr>
          <w:rFonts w:ascii="Times New Roman" w:hAnsi="Times New Roman" w:cs="Times New Roman"/>
          <w:sz w:val="24"/>
          <w:szCs w:val="24"/>
        </w:rPr>
        <w:t>The Journal of Sexual Medicine.</w:t>
      </w:r>
      <w:proofErr w:type="gramEnd"/>
      <w:r w:rsidR="00E9165A" w:rsidRPr="008F033F">
        <w:rPr>
          <w:rFonts w:ascii="Times New Roman" w:hAnsi="Times New Roman" w:cs="Times New Roman"/>
          <w:sz w:val="24"/>
          <w:szCs w:val="24"/>
        </w:rPr>
        <w:t xml:space="preserve"> </w:t>
      </w:r>
      <w:proofErr w:type="gramStart"/>
      <w:r w:rsidR="00E9165A" w:rsidRPr="008F033F">
        <w:rPr>
          <w:rFonts w:ascii="Times New Roman" w:hAnsi="Times New Roman" w:cs="Times New Roman"/>
          <w:sz w:val="24"/>
          <w:szCs w:val="24"/>
        </w:rPr>
        <w:t>doi</w:t>
      </w:r>
      <w:proofErr w:type="gramEnd"/>
      <w:r w:rsidR="00E9165A" w:rsidRPr="008F033F">
        <w:rPr>
          <w:rFonts w:ascii="Times New Roman" w:hAnsi="Times New Roman" w:cs="Times New Roman"/>
          <w:sz w:val="24"/>
          <w:szCs w:val="24"/>
        </w:rPr>
        <w:t>: 10.1016/j.jsxm.2017.09.002</w:t>
      </w:r>
    </w:p>
    <w:p w14:paraId="12451E7F" w14:textId="77777777" w:rsidR="00E9165A" w:rsidRPr="008F033F" w:rsidRDefault="00E9165A" w:rsidP="00870F03">
      <w:pPr>
        <w:spacing w:line="480" w:lineRule="auto"/>
        <w:rPr>
          <w:rFonts w:ascii="Times New Roman" w:hAnsi="Times New Roman" w:cs="Times New Roman"/>
          <w:b/>
          <w:color w:val="000000" w:themeColor="text1"/>
          <w:sz w:val="24"/>
          <w:szCs w:val="24"/>
        </w:rPr>
      </w:pPr>
    </w:p>
    <w:p w14:paraId="147F3640" w14:textId="77777777" w:rsidR="00E9165A" w:rsidRPr="008F033F" w:rsidRDefault="00E9165A" w:rsidP="00870F03">
      <w:pPr>
        <w:spacing w:line="480" w:lineRule="auto"/>
        <w:rPr>
          <w:rFonts w:ascii="Times New Roman" w:hAnsi="Times New Roman" w:cs="Times New Roman"/>
          <w:b/>
          <w:color w:val="000000" w:themeColor="text1"/>
          <w:sz w:val="24"/>
          <w:szCs w:val="24"/>
        </w:rPr>
      </w:pPr>
    </w:p>
    <w:p w14:paraId="0EDA2E6F" w14:textId="77777777" w:rsidR="00E9165A" w:rsidRPr="008F033F" w:rsidRDefault="00E9165A" w:rsidP="00870F03">
      <w:pPr>
        <w:spacing w:line="480" w:lineRule="auto"/>
        <w:rPr>
          <w:rFonts w:ascii="Times New Roman" w:hAnsi="Times New Roman" w:cs="Times New Roman"/>
          <w:b/>
          <w:color w:val="000000" w:themeColor="text1"/>
          <w:sz w:val="24"/>
          <w:szCs w:val="24"/>
        </w:rPr>
      </w:pPr>
    </w:p>
    <w:p w14:paraId="1B5B5DAC" w14:textId="77777777" w:rsidR="00E9165A" w:rsidRPr="008F033F" w:rsidRDefault="00E9165A" w:rsidP="00870F03">
      <w:pPr>
        <w:spacing w:line="480" w:lineRule="auto"/>
        <w:rPr>
          <w:rFonts w:ascii="Times New Roman" w:hAnsi="Times New Roman" w:cs="Times New Roman"/>
          <w:b/>
          <w:color w:val="000000" w:themeColor="text1"/>
          <w:sz w:val="24"/>
          <w:szCs w:val="24"/>
        </w:rPr>
      </w:pPr>
    </w:p>
    <w:p w14:paraId="3EC916E8" w14:textId="77777777" w:rsidR="00E9165A" w:rsidRPr="008F033F" w:rsidRDefault="00E9165A" w:rsidP="00870F03">
      <w:pPr>
        <w:spacing w:line="480" w:lineRule="auto"/>
        <w:rPr>
          <w:rFonts w:ascii="Times New Roman" w:hAnsi="Times New Roman" w:cs="Times New Roman"/>
          <w:b/>
          <w:color w:val="000000" w:themeColor="text1"/>
          <w:sz w:val="24"/>
          <w:szCs w:val="24"/>
        </w:rPr>
      </w:pPr>
    </w:p>
    <w:p w14:paraId="108E072C" w14:textId="763DE00C" w:rsidR="00870F03" w:rsidRPr="008F033F" w:rsidRDefault="00870F03" w:rsidP="00870F03">
      <w:pPr>
        <w:spacing w:line="480" w:lineRule="auto"/>
        <w:rPr>
          <w:rFonts w:ascii="Times New Roman" w:hAnsi="Times New Roman" w:cs="Times New Roman"/>
          <w:sz w:val="24"/>
          <w:szCs w:val="24"/>
        </w:rPr>
      </w:pPr>
      <w:r w:rsidRPr="008F033F">
        <w:rPr>
          <w:rFonts w:ascii="Times New Roman" w:hAnsi="Times New Roman" w:cs="Times New Roman"/>
          <w:b/>
          <w:color w:val="000000" w:themeColor="text1"/>
          <w:sz w:val="24"/>
          <w:szCs w:val="24"/>
        </w:rPr>
        <w:lastRenderedPageBreak/>
        <w:t>Abstract</w:t>
      </w:r>
    </w:p>
    <w:p w14:paraId="33B5D5B6" w14:textId="77777777" w:rsidR="00870F03" w:rsidRPr="008F033F" w:rsidRDefault="00870F03" w:rsidP="00870F03">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b/>
          <w:i/>
          <w:color w:val="000000" w:themeColor="text1"/>
          <w:sz w:val="24"/>
          <w:szCs w:val="24"/>
        </w:rPr>
        <w:t xml:space="preserve">Background. </w:t>
      </w:r>
      <w:r w:rsidRPr="008F033F">
        <w:rPr>
          <w:rFonts w:ascii="Times New Roman" w:hAnsi="Times New Roman" w:cs="Times New Roman"/>
          <w:color w:val="000000" w:themeColor="text1"/>
          <w:sz w:val="24"/>
          <w:szCs w:val="24"/>
        </w:rPr>
        <w:t xml:space="preserve">Provoked vestibulodynia (PVD) is a prevalent form of vulvodynia that interferes with the sexual and relational functioning of affected couples. Approach and avoidance sexual goals are known to be associated with the sexual and relationship </w:t>
      </w:r>
      <w:proofErr w:type="gramStart"/>
      <w:r w:rsidRPr="008F033F">
        <w:rPr>
          <w:rFonts w:ascii="Times New Roman" w:hAnsi="Times New Roman" w:cs="Times New Roman"/>
          <w:color w:val="000000" w:themeColor="text1"/>
          <w:sz w:val="24"/>
          <w:szCs w:val="24"/>
        </w:rPr>
        <w:t>well-being</w:t>
      </w:r>
      <w:proofErr w:type="gramEnd"/>
      <w:r w:rsidRPr="008F033F">
        <w:rPr>
          <w:rFonts w:ascii="Times New Roman" w:hAnsi="Times New Roman" w:cs="Times New Roman"/>
          <w:color w:val="000000" w:themeColor="text1"/>
          <w:sz w:val="24"/>
          <w:szCs w:val="24"/>
        </w:rPr>
        <w:t xml:space="preserve"> of both women with PVD and their partners. Yet whether sexual goals differ in couples coping with PVD, compared to community couples, is unknown. </w:t>
      </w:r>
    </w:p>
    <w:p w14:paraId="61D47FD5" w14:textId="77777777" w:rsidR="00870F03" w:rsidRPr="008F033F" w:rsidRDefault="00870F03" w:rsidP="00870F03">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b/>
          <w:i/>
          <w:color w:val="000000" w:themeColor="text1"/>
          <w:sz w:val="24"/>
          <w:szCs w:val="24"/>
        </w:rPr>
        <w:t xml:space="preserve">Aims. </w:t>
      </w:r>
      <w:r w:rsidRPr="008F033F">
        <w:rPr>
          <w:rFonts w:ascii="Times New Roman" w:hAnsi="Times New Roman" w:cs="Times New Roman"/>
          <w:color w:val="000000" w:themeColor="text1"/>
          <w:sz w:val="24"/>
          <w:szCs w:val="24"/>
        </w:rPr>
        <w:t xml:space="preserve">Building upon an established motivational model, this study compared the approach and avoidance sexual goals of women with PVD and their partners to a control sample of community women and their partners. This study also compared the sexual goals of women with PVD to those of their partners. </w:t>
      </w:r>
    </w:p>
    <w:p w14:paraId="3038EA9E" w14:textId="77777777" w:rsidR="00870F03" w:rsidRPr="008F033F" w:rsidRDefault="00870F03" w:rsidP="00870F03">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b/>
          <w:i/>
          <w:color w:val="000000" w:themeColor="text1"/>
          <w:sz w:val="24"/>
          <w:szCs w:val="24"/>
        </w:rPr>
        <w:t xml:space="preserve">Methods. </w:t>
      </w:r>
      <w:r w:rsidRPr="008F033F">
        <w:rPr>
          <w:rFonts w:ascii="Times New Roman" w:hAnsi="Times New Roman" w:cs="Times New Roman"/>
          <w:color w:val="000000" w:themeColor="text1"/>
          <w:sz w:val="24"/>
          <w:szCs w:val="24"/>
        </w:rPr>
        <w:t>Women diagnosed with PVD and their partners (</w:t>
      </w:r>
      <w:r w:rsidRPr="008F033F">
        <w:rPr>
          <w:rFonts w:ascii="Times New Roman" w:hAnsi="Times New Roman" w:cs="Times New Roman"/>
          <w:i/>
          <w:color w:val="000000" w:themeColor="text1"/>
          <w:sz w:val="24"/>
          <w:szCs w:val="24"/>
        </w:rPr>
        <w:t>N</w:t>
      </w:r>
      <w:r w:rsidRPr="008F033F">
        <w:rPr>
          <w:rFonts w:ascii="Times New Roman" w:hAnsi="Times New Roman" w:cs="Times New Roman"/>
          <w:color w:val="000000" w:themeColor="text1"/>
          <w:sz w:val="24"/>
          <w:szCs w:val="24"/>
        </w:rPr>
        <w:t xml:space="preserve"> = 161) and control couples (</w:t>
      </w:r>
      <w:r w:rsidRPr="008F033F">
        <w:rPr>
          <w:rFonts w:ascii="Times New Roman" w:hAnsi="Times New Roman" w:cs="Times New Roman"/>
          <w:i/>
          <w:color w:val="000000" w:themeColor="text1"/>
          <w:sz w:val="24"/>
          <w:szCs w:val="24"/>
        </w:rPr>
        <w:t>N</w:t>
      </w:r>
      <w:r w:rsidRPr="008F033F">
        <w:rPr>
          <w:rFonts w:ascii="Times New Roman" w:hAnsi="Times New Roman" w:cs="Times New Roman"/>
          <w:color w:val="000000" w:themeColor="text1"/>
          <w:sz w:val="24"/>
          <w:szCs w:val="24"/>
        </w:rPr>
        <w:t xml:space="preserve"> = 172) completed measures of approach and avoidance sexual goals.</w:t>
      </w:r>
    </w:p>
    <w:p w14:paraId="128D79E1" w14:textId="77777777" w:rsidR="00870F03" w:rsidRPr="008F033F" w:rsidRDefault="00870F03" w:rsidP="00870F03">
      <w:pPr>
        <w:spacing w:line="480" w:lineRule="auto"/>
        <w:contextualSpacing/>
        <w:rPr>
          <w:rFonts w:ascii="Times New Roman" w:hAnsi="Times New Roman" w:cs="Times New Roman"/>
          <w:b/>
          <w:color w:val="000000" w:themeColor="text1"/>
          <w:sz w:val="24"/>
          <w:szCs w:val="24"/>
        </w:rPr>
      </w:pPr>
      <w:proofErr w:type="gramStart"/>
      <w:r w:rsidRPr="008F033F">
        <w:rPr>
          <w:rFonts w:ascii="Times New Roman" w:hAnsi="Times New Roman" w:cs="Times New Roman"/>
          <w:b/>
          <w:i/>
          <w:color w:val="000000" w:themeColor="text1"/>
          <w:sz w:val="24"/>
          <w:szCs w:val="24"/>
        </w:rPr>
        <w:t>Main Outcome Measure.</w:t>
      </w:r>
      <w:proofErr w:type="gramEnd"/>
      <w:r w:rsidRPr="008F033F">
        <w:rPr>
          <w:rFonts w:ascii="Times New Roman" w:hAnsi="Times New Roman" w:cs="Times New Roman"/>
          <w:color w:val="000000" w:themeColor="text1"/>
          <w:sz w:val="24"/>
          <w:szCs w:val="24"/>
        </w:rPr>
        <w:t xml:space="preserve"> </w:t>
      </w:r>
      <w:proofErr w:type="gramStart"/>
      <w:r w:rsidRPr="008F033F">
        <w:rPr>
          <w:rFonts w:ascii="Times New Roman" w:hAnsi="Times New Roman" w:cs="Times New Roman"/>
          <w:color w:val="000000" w:themeColor="text1"/>
          <w:sz w:val="24"/>
          <w:szCs w:val="24"/>
        </w:rPr>
        <w:t>Approach and Avoidance Sexual Goals Questionnaire.</w:t>
      </w:r>
      <w:proofErr w:type="gramEnd"/>
    </w:p>
    <w:p w14:paraId="58897558" w14:textId="77777777" w:rsidR="00870F03" w:rsidRPr="008F033F" w:rsidRDefault="00870F03" w:rsidP="00870F03">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b/>
          <w:i/>
          <w:color w:val="000000" w:themeColor="text1"/>
          <w:sz w:val="24"/>
          <w:szCs w:val="24"/>
        </w:rPr>
        <w:t xml:space="preserve">Results. </w:t>
      </w:r>
      <w:r w:rsidRPr="008F033F">
        <w:rPr>
          <w:rFonts w:ascii="Times New Roman" w:hAnsi="Times New Roman" w:cs="Times New Roman"/>
          <w:color w:val="000000" w:themeColor="text1"/>
          <w:sz w:val="24"/>
          <w:szCs w:val="24"/>
        </w:rPr>
        <w:t xml:space="preserve">Women with PVD reported lower approach and higher avoidance sexual goals than control women, while partners of women with PVD did not differ from control partners in their sexual goals. Women with PVD also reported lower approach and higher avoidance sexual goals compared to their partners, while there were no differences between partners in the control sample. </w:t>
      </w:r>
    </w:p>
    <w:p w14:paraId="2C678B2F" w14:textId="77777777" w:rsidR="00870F03" w:rsidRPr="008F033F" w:rsidRDefault="00870F03" w:rsidP="00870F03">
      <w:pPr>
        <w:spacing w:line="480" w:lineRule="auto"/>
        <w:contextualSpacing/>
        <w:rPr>
          <w:rFonts w:ascii="Times New Roman" w:hAnsi="Times New Roman" w:cs="Times New Roman"/>
          <w:strike/>
          <w:sz w:val="24"/>
          <w:szCs w:val="24"/>
        </w:rPr>
      </w:pPr>
      <w:r w:rsidRPr="008F033F">
        <w:rPr>
          <w:rFonts w:ascii="Times New Roman" w:hAnsi="Times New Roman" w:cs="Times New Roman"/>
          <w:b/>
          <w:i/>
          <w:sz w:val="24"/>
          <w:szCs w:val="24"/>
        </w:rPr>
        <w:t xml:space="preserve">Clinical Implications. </w:t>
      </w:r>
      <w:r w:rsidRPr="008F033F">
        <w:rPr>
          <w:rFonts w:ascii="Times New Roman" w:hAnsi="Times New Roman" w:cs="Times New Roman"/>
          <w:sz w:val="24"/>
          <w:szCs w:val="24"/>
        </w:rPr>
        <w:t>Given that avoidance sexual goals have been linked to negative sexual and relational outcomes, clinicians could strive to help couples with PVD become aware of their sexual motives, with the aim of reducing avoidance sexual goals and bolstering approach sexual goals.</w:t>
      </w:r>
    </w:p>
    <w:p w14:paraId="1B53583A" w14:textId="77777777" w:rsidR="00870F03" w:rsidRPr="008F033F" w:rsidRDefault="00870F03" w:rsidP="00870F03">
      <w:pPr>
        <w:spacing w:line="480" w:lineRule="auto"/>
        <w:contextualSpacing/>
        <w:rPr>
          <w:rFonts w:ascii="Times New Roman" w:hAnsi="Times New Roman" w:cs="Times New Roman"/>
          <w:sz w:val="24"/>
          <w:szCs w:val="24"/>
        </w:rPr>
      </w:pPr>
      <w:proofErr w:type="gramStart"/>
      <w:r w:rsidRPr="008F033F">
        <w:rPr>
          <w:rFonts w:ascii="Times New Roman" w:hAnsi="Times New Roman" w:cs="Times New Roman"/>
          <w:b/>
          <w:i/>
          <w:sz w:val="24"/>
          <w:szCs w:val="24"/>
        </w:rPr>
        <w:lastRenderedPageBreak/>
        <w:t>Strengths &amp; Limitations.</w:t>
      </w:r>
      <w:proofErr w:type="gramEnd"/>
      <w:r w:rsidRPr="008F033F">
        <w:rPr>
          <w:rFonts w:ascii="Times New Roman" w:hAnsi="Times New Roman" w:cs="Times New Roman"/>
          <w:i/>
          <w:sz w:val="24"/>
          <w:szCs w:val="24"/>
        </w:rPr>
        <w:t xml:space="preserve"> </w:t>
      </w:r>
      <w:r w:rsidRPr="008F033F">
        <w:rPr>
          <w:rFonts w:ascii="Times New Roman" w:hAnsi="Times New Roman" w:cs="Times New Roman"/>
          <w:color w:val="000000" w:themeColor="text1"/>
          <w:sz w:val="24"/>
          <w:szCs w:val="24"/>
        </w:rPr>
        <w:t xml:space="preserve">This is the first study to empirically document differences in sexual goals between couples affected by PVD and community couples. Limitations include the study’s correlational design, differences in the demographic characteristics between samples, and the homogeneity of participants’ sexual orientation. </w:t>
      </w:r>
    </w:p>
    <w:p w14:paraId="676C6DDA" w14:textId="77777777" w:rsidR="00870F03" w:rsidRPr="008F033F" w:rsidRDefault="00870F03" w:rsidP="00870F03">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b/>
          <w:i/>
          <w:color w:val="000000" w:themeColor="text1"/>
          <w:sz w:val="24"/>
          <w:szCs w:val="24"/>
        </w:rPr>
        <w:t xml:space="preserve">Conclusions. </w:t>
      </w:r>
      <w:r w:rsidRPr="008F033F">
        <w:rPr>
          <w:rFonts w:ascii="Times New Roman" w:hAnsi="Times New Roman" w:cs="Times New Roman"/>
          <w:color w:val="000000" w:themeColor="text1"/>
          <w:sz w:val="24"/>
          <w:szCs w:val="24"/>
        </w:rPr>
        <w:t>Findings</w:t>
      </w:r>
      <w:r w:rsidRPr="008F033F">
        <w:rPr>
          <w:rFonts w:ascii="Times New Roman" w:hAnsi="Times New Roman" w:cs="Times New Roman"/>
          <w:b/>
          <w:color w:val="000000" w:themeColor="text1"/>
          <w:sz w:val="24"/>
          <w:szCs w:val="24"/>
        </w:rPr>
        <w:t xml:space="preserve"> </w:t>
      </w:r>
      <w:r w:rsidRPr="008F033F">
        <w:rPr>
          <w:rFonts w:ascii="Times New Roman" w:hAnsi="Times New Roman" w:cs="Times New Roman"/>
          <w:color w:val="000000" w:themeColor="text1"/>
          <w:sz w:val="24"/>
          <w:szCs w:val="24"/>
        </w:rPr>
        <w:t>suggest that the sexual goals of</w:t>
      </w:r>
      <w:r w:rsidRPr="008F033F">
        <w:rPr>
          <w:rFonts w:ascii="Times New Roman" w:hAnsi="Times New Roman" w:cs="Times New Roman"/>
          <w:b/>
          <w:color w:val="000000" w:themeColor="text1"/>
          <w:sz w:val="24"/>
          <w:szCs w:val="24"/>
        </w:rPr>
        <w:t xml:space="preserve"> </w:t>
      </w:r>
      <w:r w:rsidRPr="008F033F">
        <w:rPr>
          <w:rFonts w:ascii="Times New Roman" w:hAnsi="Times New Roman" w:cs="Times New Roman"/>
          <w:color w:val="000000" w:themeColor="text1"/>
          <w:sz w:val="24"/>
          <w:szCs w:val="24"/>
        </w:rPr>
        <w:t xml:space="preserve">women affected by PVD differ from those of community women and from their partners and support sexual goals as targets for psychological interventions to help couples coping with PVD. </w:t>
      </w:r>
    </w:p>
    <w:p w14:paraId="45BF3AA8" w14:textId="77777777" w:rsidR="00870F03" w:rsidRPr="008F033F" w:rsidRDefault="00870F03" w:rsidP="00870F03">
      <w:pPr>
        <w:spacing w:line="480" w:lineRule="auto"/>
        <w:contextualSpacing/>
        <w:rPr>
          <w:rFonts w:ascii="Times New Roman" w:hAnsi="Times New Roman" w:cs="Times New Roman"/>
          <w:b/>
          <w:color w:val="000000" w:themeColor="text1"/>
          <w:sz w:val="24"/>
          <w:szCs w:val="24"/>
        </w:rPr>
      </w:pPr>
      <w:r w:rsidRPr="008F033F">
        <w:rPr>
          <w:rFonts w:ascii="Times New Roman" w:hAnsi="Times New Roman" w:cs="Times New Roman"/>
          <w:b/>
          <w:i/>
          <w:color w:val="000000" w:themeColor="text1"/>
          <w:sz w:val="24"/>
          <w:szCs w:val="24"/>
        </w:rPr>
        <w:t xml:space="preserve">Keywords: </w:t>
      </w:r>
      <w:r w:rsidRPr="008F033F">
        <w:rPr>
          <w:rFonts w:ascii="Times New Roman" w:hAnsi="Times New Roman" w:cs="Times New Roman"/>
          <w:color w:val="000000" w:themeColor="text1"/>
          <w:sz w:val="24"/>
          <w:szCs w:val="24"/>
        </w:rPr>
        <w:t xml:space="preserve"> provoked vestibulodynia, vulvodynia, couples, sexual motivation, </w:t>
      </w:r>
      <w:proofErr w:type="gramStart"/>
      <w:r w:rsidRPr="008F033F">
        <w:rPr>
          <w:rFonts w:ascii="Times New Roman" w:hAnsi="Times New Roman" w:cs="Times New Roman"/>
          <w:color w:val="000000" w:themeColor="text1"/>
          <w:sz w:val="24"/>
          <w:szCs w:val="24"/>
        </w:rPr>
        <w:t>sexual</w:t>
      </w:r>
      <w:proofErr w:type="gramEnd"/>
      <w:r w:rsidRPr="008F033F">
        <w:rPr>
          <w:rFonts w:ascii="Times New Roman" w:hAnsi="Times New Roman" w:cs="Times New Roman"/>
          <w:color w:val="000000" w:themeColor="text1"/>
          <w:sz w:val="24"/>
          <w:szCs w:val="24"/>
        </w:rPr>
        <w:t xml:space="preserve"> goals</w:t>
      </w:r>
    </w:p>
    <w:p w14:paraId="5D42651D" w14:textId="77777777" w:rsidR="004A5ADF" w:rsidRPr="008F033F" w:rsidRDefault="004A5ADF" w:rsidP="00E13414">
      <w:pPr>
        <w:spacing w:line="480" w:lineRule="auto"/>
        <w:contextualSpacing/>
        <w:rPr>
          <w:rFonts w:ascii="Times New Roman" w:hAnsi="Times New Roman" w:cs="Times New Roman"/>
          <w:b/>
          <w:color w:val="000000" w:themeColor="text1"/>
          <w:sz w:val="24"/>
          <w:szCs w:val="24"/>
        </w:rPr>
      </w:pPr>
      <w:bookmarkStart w:id="1" w:name="_Toc462564120"/>
    </w:p>
    <w:p w14:paraId="5EF21B3F" w14:textId="77777777" w:rsidR="004A5ADF" w:rsidRPr="008F033F" w:rsidRDefault="004A5ADF" w:rsidP="00E13414">
      <w:pPr>
        <w:spacing w:line="480" w:lineRule="auto"/>
        <w:contextualSpacing/>
        <w:rPr>
          <w:rFonts w:ascii="Times New Roman" w:hAnsi="Times New Roman" w:cs="Times New Roman"/>
          <w:b/>
          <w:color w:val="000000" w:themeColor="text1"/>
          <w:sz w:val="24"/>
          <w:szCs w:val="24"/>
        </w:rPr>
      </w:pPr>
    </w:p>
    <w:p w14:paraId="6F0ED628" w14:textId="442FA357" w:rsidR="004A5ADF" w:rsidRPr="008F033F" w:rsidRDefault="004A5ADF" w:rsidP="00E13414">
      <w:pPr>
        <w:spacing w:line="480" w:lineRule="auto"/>
        <w:contextualSpacing/>
        <w:rPr>
          <w:rFonts w:ascii="Times New Roman" w:hAnsi="Times New Roman" w:cs="Times New Roman"/>
          <w:b/>
          <w:color w:val="000000" w:themeColor="text1"/>
          <w:sz w:val="24"/>
          <w:szCs w:val="24"/>
        </w:rPr>
      </w:pPr>
    </w:p>
    <w:p w14:paraId="1EABED3E" w14:textId="77777777" w:rsidR="004A5ADF" w:rsidRPr="008F033F" w:rsidRDefault="004A5ADF" w:rsidP="00E13414">
      <w:pPr>
        <w:spacing w:line="480" w:lineRule="auto"/>
        <w:contextualSpacing/>
        <w:rPr>
          <w:rFonts w:ascii="Times New Roman" w:hAnsi="Times New Roman" w:cs="Times New Roman"/>
          <w:b/>
          <w:color w:val="000000" w:themeColor="text1"/>
          <w:sz w:val="24"/>
          <w:szCs w:val="24"/>
        </w:rPr>
      </w:pPr>
    </w:p>
    <w:p w14:paraId="1C699A8A" w14:textId="77777777" w:rsidR="004A5ADF" w:rsidRPr="008F033F" w:rsidRDefault="004A5ADF" w:rsidP="00E13414">
      <w:pPr>
        <w:spacing w:line="480" w:lineRule="auto"/>
        <w:contextualSpacing/>
        <w:rPr>
          <w:rFonts w:ascii="Times New Roman" w:hAnsi="Times New Roman" w:cs="Times New Roman"/>
          <w:b/>
          <w:color w:val="000000" w:themeColor="text1"/>
          <w:sz w:val="24"/>
          <w:szCs w:val="24"/>
        </w:rPr>
      </w:pPr>
    </w:p>
    <w:p w14:paraId="2406827F" w14:textId="77777777" w:rsidR="004A5ADF" w:rsidRPr="008F033F" w:rsidRDefault="004A5ADF" w:rsidP="00E13414">
      <w:pPr>
        <w:spacing w:line="480" w:lineRule="auto"/>
        <w:contextualSpacing/>
        <w:rPr>
          <w:rFonts w:ascii="Times New Roman" w:hAnsi="Times New Roman" w:cs="Times New Roman"/>
          <w:b/>
          <w:color w:val="000000" w:themeColor="text1"/>
          <w:sz w:val="24"/>
          <w:szCs w:val="24"/>
        </w:rPr>
      </w:pPr>
    </w:p>
    <w:p w14:paraId="2498A767" w14:textId="37D2D2D3" w:rsidR="004A5ADF" w:rsidRPr="008F033F" w:rsidRDefault="004A5ADF" w:rsidP="00E13414">
      <w:pPr>
        <w:spacing w:line="480" w:lineRule="auto"/>
        <w:contextualSpacing/>
        <w:rPr>
          <w:rFonts w:ascii="Times New Roman" w:hAnsi="Times New Roman" w:cs="Times New Roman"/>
          <w:b/>
          <w:color w:val="000000" w:themeColor="text1"/>
          <w:sz w:val="24"/>
          <w:szCs w:val="24"/>
        </w:rPr>
      </w:pPr>
    </w:p>
    <w:p w14:paraId="2DEEC065" w14:textId="38FF003F" w:rsidR="00861060" w:rsidRPr="008F033F" w:rsidRDefault="00861060" w:rsidP="00E13414">
      <w:pPr>
        <w:spacing w:line="480" w:lineRule="auto"/>
        <w:contextualSpacing/>
        <w:rPr>
          <w:rFonts w:ascii="Times New Roman" w:hAnsi="Times New Roman" w:cs="Times New Roman"/>
          <w:b/>
          <w:color w:val="000000" w:themeColor="text1"/>
          <w:sz w:val="24"/>
          <w:szCs w:val="24"/>
        </w:rPr>
      </w:pPr>
    </w:p>
    <w:p w14:paraId="29B93D77" w14:textId="1C104CE3" w:rsidR="00861060" w:rsidRPr="008F033F" w:rsidRDefault="00861060" w:rsidP="00E13414">
      <w:pPr>
        <w:spacing w:line="480" w:lineRule="auto"/>
        <w:contextualSpacing/>
        <w:rPr>
          <w:rFonts w:ascii="Times New Roman" w:hAnsi="Times New Roman" w:cs="Times New Roman"/>
          <w:b/>
          <w:color w:val="000000" w:themeColor="text1"/>
          <w:sz w:val="24"/>
          <w:szCs w:val="24"/>
        </w:rPr>
      </w:pPr>
    </w:p>
    <w:p w14:paraId="38626806" w14:textId="5E6BFD13" w:rsidR="00861060" w:rsidRPr="008F033F" w:rsidRDefault="00861060" w:rsidP="00E13414">
      <w:pPr>
        <w:spacing w:line="480" w:lineRule="auto"/>
        <w:contextualSpacing/>
        <w:rPr>
          <w:rFonts w:ascii="Times New Roman" w:hAnsi="Times New Roman" w:cs="Times New Roman"/>
          <w:b/>
          <w:color w:val="000000" w:themeColor="text1"/>
          <w:sz w:val="24"/>
          <w:szCs w:val="24"/>
        </w:rPr>
      </w:pPr>
    </w:p>
    <w:p w14:paraId="6FD8AB06" w14:textId="0FED455A" w:rsidR="00861060" w:rsidRPr="008F033F" w:rsidRDefault="00861060" w:rsidP="00E13414">
      <w:pPr>
        <w:spacing w:line="480" w:lineRule="auto"/>
        <w:contextualSpacing/>
        <w:rPr>
          <w:rFonts w:ascii="Times New Roman" w:hAnsi="Times New Roman" w:cs="Times New Roman"/>
          <w:b/>
          <w:color w:val="000000" w:themeColor="text1"/>
          <w:sz w:val="24"/>
          <w:szCs w:val="24"/>
        </w:rPr>
      </w:pPr>
    </w:p>
    <w:p w14:paraId="1C8A3E7A" w14:textId="77777777" w:rsidR="00861060" w:rsidRPr="008F033F" w:rsidRDefault="00861060" w:rsidP="00E13414">
      <w:pPr>
        <w:spacing w:line="480" w:lineRule="auto"/>
        <w:contextualSpacing/>
        <w:rPr>
          <w:rFonts w:ascii="Times New Roman" w:hAnsi="Times New Roman" w:cs="Times New Roman"/>
          <w:b/>
          <w:color w:val="000000" w:themeColor="text1"/>
          <w:sz w:val="24"/>
          <w:szCs w:val="24"/>
        </w:rPr>
      </w:pPr>
    </w:p>
    <w:p w14:paraId="01A40EEC" w14:textId="77777777" w:rsidR="004A5ADF" w:rsidRPr="008F033F" w:rsidRDefault="004A5ADF" w:rsidP="00E13414">
      <w:pPr>
        <w:spacing w:line="480" w:lineRule="auto"/>
        <w:contextualSpacing/>
        <w:rPr>
          <w:rFonts w:ascii="Times New Roman" w:hAnsi="Times New Roman" w:cs="Times New Roman"/>
          <w:b/>
          <w:color w:val="000000" w:themeColor="text1"/>
          <w:sz w:val="24"/>
          <w:szCs w:val="24"/>
        </w:rPr>
      </w:pPr>
    </w:p>
    <w:p w14:paraId="183B5A50" w14:textId="77777777" w:rsidR="004A5ADF" w:rsidRPr="008F033F" w:rsidRDefault="004A5ADF" w:rsidP="00E13414">
      <w:pPr>
        <w:spacing w:line="480" w:lineRule="auto"/>
        <w:contextualSpacing/>
        <w:rPr>
          <w:rFonts w:ascii="Times New Roman" w:hAnsi="Times New Roman" w:cs="Times New Roman"/>
          <w:b/>
          <w:color w:val="000000" w:themeColor="text1"/>
          <w:sz w:val="24"/>
          <w:szCs w:val="24"/>
        </w:rPr>
      </w:pPr>
    </w:p>
    <w:p w14:paraId="1B5C75D4" w14:textId="77777777" w:rsidR="004A5ADF" w:rsidRPr="008F033F" w:rsidRDefault="004A5ADF" w:rsidP="00E13414">
      <w:pPr>
        <w:spacing w:line="480" w:lineRule="auto"/>
        <w:contextualSpacing/>
        <w:rPr>
          <w:rFonts w:ascii="Times New Roman" w:hAnsi="Times New Roman" w:cs="Times New Roman"/>
          <w:b/>
          <w:color w:val="000000" w:themeColor="text1"/>
          <w:sz w:val="24"/>
          <w:szCs w:val="24"/>
        </w:rPr>
      </w:pPr>
    </w:p>
    <w:p w14:paraId="13A8E97C" w14:textId="6E08353B" w:rsidR="00E13414" w:rsidRPr="008F033F" w:rsidRDefault="00E13414" w:rsidP="00E13414">
      <w:pPr>
        <w:spacing w:line="480" w:lineRule="auto"/>
        <w:contextualSpacing/>
        <w:rPr>
          <w:rFonts w:ascii="Times New Roman" w:hAnsi="Times New Roman" w:cs="Times New Roman"/>
          <w:b/>
          <w:color w:val="000000" w:themeColor="text1"/>
          <w:sz w:val="24"/>
          <w:szCs w:val="24"/>
        </w:rPr>
      </w:pPr>
      <w:r w:rsidRPr="008F033F">
        <w:rPr>
          <w:rFonts w:ascii="Times New Roman" w:hAnsi="Times New Roman" w:cs="Times New Roman"/>
          <w:b/>
          <w:color w:val="000000" w:themeColor="text1"/>
          <w:sz w:val="24"/>
          <w:szCs w:val="24"/>
        </w:rPr>
        <w:lastRenderedPageBreak/>
        <w:t>Introduction</w:t>
      </w:r>
    </w:p>
    <w:p w14:paraId="5211EA4D" w14:textId="4B1935C9" w:rsidR="00E13414" w:rsidRPr="008F033F" w:rsidRDefault="00E13414" w:rsidP="00E13414">
      <w:pPr>
        <w:spacing w:line="480" w:lineRule="auto"/>
        <w:contextualSpacing/>
        <w:rPr>
          <w:rFonts w:ascii="Times New Roman" w:hAnsi="Times New Roman"/>
          <w:color w:val="000000" w:themeColor="text1"/>
          <w:sz w:val="24"/>
        </w:rPr>
      </w:pPr>
      <w:r w:rsidRPr="008F033F">
        <w:rPr>
          <w:rFonts w:ascii="Times New Roman" w:eastAsiaTheme="majorEastAsia" w:hAnsi="Times New Roman" w:cs="Times New Roman"/>
          <w:color w:val="000000" w:themeColor="text1"/>
          <w:sz w:val="24"/>
          <w:szCs w:val="24"/>
        </w:rPr>
        <w:tab/>
      </w:r>
      <w:bookmarkEnd w:id="1"/>
      <w:r w:rsidRPr="008F033F">
        <w:rPr>
          <w:rFonts w:ascii="Times New Roman" w:hAnsi="Times New Roman" w:cs="Times New Roman"/>
          <w:color w:val="000000" w:themeColor="text1"/>
          <w:sz w:val="24"/>
          <w:szCs w:val="24"/>
        </w:rPr>
        <w:t>Provoked vestibulodynia (PVD), a subtype of vulvodynia characterized by acute pain in the vulvar vestibule,</w:t>
      </w:r>
      <w:r w:rsidRPr="008F033F">
        <w:rPr>
          <w:rFonts w:ascii="Times New Roman" w:eastAsia="Times New Roman" w:hAnsi="Times New Roman" w:cs="Times New Roman"/>
          <w:color w:val="000000" w:themeColor="text1"/>
          <w:sz w:val="24"/>
          <w:szCs w:val="24"/>
        </w:rPr>
        <w:t xml:space="preserve"> is</w:t>
      </w:r>
      <w:r w:rsidRPr="008F033F">
        <w:rPr>
          <w:rFonts w:ascii="Times New Roman" w:hAnsi="Times New Roman" w:cs="Times New Roman"/>
          <w:color w:val="000000" w:themeColor="text1"/>
          <w:sz w:val="24"/>
          <w:szCs w:val="24"/>
        </w:rPr>
        <w:t xml:space="preserve"> the most frequent cause of pain during intercourse in pre-menopausal women [1]. Although precise etiology is unknown, multiple biological, psychological, and interpersonal factors contribute to the development and maintenance of PVD [2]. PVD is associated with psychological and sexual impairments for both affected women and their romantic partners, such as increased psychological distress, and decreased sexual function and satisfaction (see </w:t>
      </w:r>
      <w:r w:rsidRPr="008F033F">
        <w:rPr>
          <w:rFonts w:ascii="Times New Roman" w:eastAsia="Times New Roman" w:hAnsi="Times New Roman" w:cs="Times New Roman"/>
          <w:color w:val="000000" w:themeColor="text1"/>
          <w:sz w:val="24"/>
          <w:szCs w:val="24"/>
        </w:rPr>
        <w:t>[2] for a review)</w:t>
      </w:r>
      <w:r w:rsidRPr="008F033F">
        <w:rPr>
          <w:rFonts w:ascii="Times New Roman" w:hAnsi="Times New Roman" w:cs="Times New Roman"/>
          <w:color w:val="000000" w:themeColor="text1"/>
          <w:sz w:val="24"/>
          <w:szCs w:val="24"/>
        </w:rPr>
        <w:t>. S</w:t>
      </w:r>
      <w:r w:rsidRPr="008F033F">
        <w:rPr>
          <w:rFonts w:ascii="Times New Roman" w:eastAsia="Times New Roman" w:hAnsi="Times New Roman" w:cs="Times New Roman"/>
          <w:color w:val="000000" w:themeColor="text1"/>
          <w:sz w:val="24"/>
          <w:szCs w:val="24"/>
        </w:rPr>
        <w:t xml:space="preserve">exual motivation is emerging as a key factor that is relevant to </w:t>
      </w:r>
      <w:r w:rsidRPr="008F033F">
        <w:rPr>
          <w:rFonts w:ascii="Times New Roman" w:hAnsi="Times New Roman" w:cs="Times New Roman"/>
          <w:color w:val="000000" w:themeColor="text1"/>
          <w:sz w:val="24"/>
          <w:szCs w:val="24"/>
        </w:rPr>
        <w:t xml:space="preserve">women with vulvo-vaginal pain, prompting recommendations that it be targeted in psychological interventions to help women adapt to the condition </w:t>
      </w:r>
      <w:r w:rsidR="008D385E" w:rsidRPr="008F033F">
        <w:rPr>
          <w:rFonts w:ascii="Times New Roman" w:eastAsia="Times New Roman" w:hAnsi="Times New Roman" w:cs="Times New Roman"/>
          <w:color w:val="000000" w:themeColor="text1"/>
          <w:sz w:val="24"/>
          <w:szCs w:val="24"/>
        </w:rPr>
        <w:t>[3-</w:t>
      </w:r>
      <w:r w:rsidRPr="008F033F">
        <w:rPr>
          <w:rFonts w:ascii="Times New Roman" w:eastAsia="Times New Roman" w:hAnsi="Times New Roman" w:cs="Times New Roman"/>
          <w:color w:val="000000" w:themeColor="text1"/>
          <w:sz w:val="24"/>
          <w:szCs w:val="24"/>
        </w:rPr>
        <w:t>5]. Although sexual goals, defined as the outcomes that people pursue when engaging in sex, are associated with the sexual and relational functioning of women with PVD and their partners [5</w:t>
      </w:r>
      <w:r w:rsidR="005E3AB0" w:rsidRPr="008F033F">
        <w:rPr>
          <w:rFonts w:ascii="Times New Roman" w:eastAsia="Times New Roman" w:hAnsi="Times New Roman" w:cs="Times New Roman"/>
          <w:color w:val="000000" w:themeColor="text1"/>
          <w:sz w:val="24"/>
          <w:szCs w:val="24"/>
        </w:rPr>
        <w:t>,</w:t>
      </w:r>
      <w:r w:rsidR="009B2B05" w:rsidRPr="008F033F">
        <w:rPr>
          <w:rFonts w:ascii="Times New Roman" w:eastAsia="Times New Roman" w:hAnsi="Times New Roman" w:cs="Times New Roman"/>
          <w:color w:val="000000" w:themeColor="text1"/>
          <w:sz w:val="24"/>
          <w:szCs w:val="24"/>
        </w:rPr>
        <w:t>6</w:t>
      </w:r>
      <w:r w:rsidRPr="008F033F">
        <w:rPr>
          <w:rFonts w:ascii="Times New Roman" w:eastAsia="Times New Roman" w:hAnsi="Times New Roman" w:cs="Times New Roman"/>
          <w:color w:val="000000" w:themeColor="text1"/>
          <w:sz w:val="24"/>
          <w:szCs w:val="24"/>
        </w:rPr>
        <w:t>], whether sexual goals differ for couples affected by PVD compared to community couples is unknown. Given that PVD renders sexual intercourse painful and that affected women report many relationship fears and guilt</w:t>
      </w:r>
      <w:r w:rsidR="00FE05EF" w:rsidRPr="008F033F">
        <w:rPr>
          <w:rFonts w:ascii="Times New Roman" w:eastAsia="Times New Roman" w:hAnsi="Times New Roman" w:cs="Times New Roman"/>
          <w:color w:val="000000" w:themeColor="text1"/>
          <w:sz w:val="24"/>
          <w:szCs w:val="24"/>
        </w:rPr>
        <w:t xml:space="preserve"> as a result</w:t>
      </w:r>
      <w:r w:rsidRPr="008F033F">
        <w:rPr>
          <w:rFonts w:ascii="Times New Roman" w:eastAsia="Times New Roman" w:hAnsi="Times New Roman" w:cs="Times New Roman"/>
          <w:color w:val="000000" w:themeColor="text1"/>
          <w:sz w:val="24"/>
          <w:szCs w:val="24"/>
        </w:rPr>
        <w:t xml:space="preserve"> [7], it is possible that they tend to engage in intercourse primarily to avoid negative consequences (avoidance goals), compared to women without pain, who may engage in intercourse most often to pursue positive outcomes (approach goals). Determining the presence and nature of such differences could </w:t>
      </w:r>
      <w:r w:rsidRPr="008F033F">
        <w:rPr>
          <w:rFonts w:ascii="Times New Roman" w:hAnsi="Times New Roman" w:cs="Times New Roman"/>
          <w:color w:val="000000" w:themeColor="text1"/>
          <w:sz w:val="24"/>
          <w:szCs w:val="24"/>
        </w:rPr>
        <w:t>help to account for the sexual impairments that are commonly observed in couples affected by PVD</w:t>
      </w:r>
      <w:r w:rsidRPr="008F033F">
        <w:rPr>
          <w:rFonts w:ascii="Times New Roman" w:eastAsia="Times New Roman" w:hAnsi="Times New Roman" w:cs="Times New Roman"/>
          <w:color w:val="000000" w:themeColor="text1"/>
          <w:sz w:val="24"/>
          <w:szCs w:val="24"/>
        </w:rPr>
        <w:t xml:space="preserve">, and may support sexual goals as targets of interventions to help these women and their partners. The current study sought to compare the sexual goals of couples affected by PVD to community control couples and to compare the sexual goals of women with PVD to those of their male partners.  </w:t>
      </w:r>
    </w:p>
    <w:p w14:paraId="145664EA" w14:textId="5B38A8D9" w:rsidR="00E13414" w:rsidRPr="008F033F" w:rsidRDefault="00E13414" w:rsidP="00E13414">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lastRenderedPageBreak/>
        <w:tab/>
        <w:t>People</w:t>
      </w:r>
      <w:r w:rsidR="002821C5" w:rsidRPr="008F033F">
        <w:rPr>
          <w:rFonts w:ascii="Times New Roman" w:hAnsi="Times New Roman" w:cs="Times New Roman"/>
          <w:color w:val="000000" w:themeColor="text1"/>
          <w:sz w:val="24"/>
          <w:szCs w:val="24"/>
        </w:rPr>
        <w:t>’</w:t>
      </w:r>
      <w:r w:rsidRPr="008F033F">
        <w:rPr>
          <w:rFonts w:ascii="Times New Roman" w:hAnsi="Times New Roman" w:cs="Times New Roman"/>
          <w:color w:val="000000" w:themeColor="text1"/>
          <w:sz w:val="24"/>
          <w:szCs w:val="24"/>
        </w:rPr>
        <w:t>s desires to approach pleasure and avoid pain are well established in theories of motivation [</w:t>
      </w:r>
      <w:r w:rsidR="00A82012" w:rsidRPr="008F033F">
        <w:rPr>
          <w:rFonts w:ascii="Times New Roman" w:hAnsi="Times New Roman" w:cs="Times New Roman"/>
          <w:color w:val="000000" w:themeColor="text1"/>
          <w:sz w:val="24"/>
          <w:szCs w:val="24"/>
        </w:rPr>
        <w:t>8,9</w:t>
      </w:r>
      <w:r w:rsidRPr="008F033F">
        <w:rPr>
          <w:rFonts w:ascii="Times New Roman" w:hAnsi="Times New Roman" w:cs="Times New Roman"/>
          <w:color w:val="000000" w:themeColor="text1"/>
          <w:sz w:val="24"/>
          <w:szCs w:val="24"/>
        </w:rPr>
        <w:t xml:space="preserve">]. </w:t>
      </w:r>
      <w:r w:rsidR="002F5A82" w:rsidRPr="008F033F">
        <w:rPr>
          <w:rFonts w:ascii="Times New Roman" w:hAnsi="Times New Roman" w:cs="Times New Roman"/>
          <w:color w:val="000000" w:themeColor="text1"/>
          <w:sz w:val="24"/>
          <w:szCs w:val="24"/>
        </w:rPr>
        <w:t xml:space="preserve">Such theories distinguish between </w:t>
      </w:r>
      <w:r w:rsidR="002821C5" w:rsidRPr="008F033F">
        <w:rPr>
          <w:rFonts w:ascii="Times New Roman" w:hAnsi="Times New Roman" w:cs="Times New Roman"/>
          <w:color w:val="000000" w:themeColor="text1"/>
          <w:sz w:val="24"/>
          <w:szCs w:val="24"/>
        </w:rPr>
        <w:t xml:space="preserve">the </w:t>
      </w:r>
      <w:r w:rsidR="002F5A82" w:rsidRPr="008F033F">
        <w:rPr>
          <w:rFonts w:ascii="Times New Roman" w:hAnsi="Times New Roman" w:cs="Times New Roman"/>
          <w:color w:val="000000" w:themeColor="text1"/>
          <w:sz w:val="24"/>
          <w:szCs w:val="24"/>
        </w:rPr>
        <w:t xml:space="preserve">independent </w:t>
      </w:r>
      <w:r w:rsidR="002821C5" w:rsidRPr="008F033F">
        <w:rPr>
          <w:rFonts w:ascii="Times New Roman" w:hAnsi="Times New Roman" w:cs="Times New Roman"/>
          <w:color w:val="000000" w:themeColor="text1"/>
          <w:sz w:val="24"/>
          <w:szCs w:val="24"/>
        </w:rPr>
        <w:t xml:space="preserve">systems of </w:t>
      </w:r>
      <w:r w:rsidR="002F5A82" w:rsidRPr="008F033F">
        <w:rPr>
          <w:rFonts w:ascii="Times New Roman" w:hAnsi="Times New Roman" w:cs="Times New Roman"/>
          <w:color w:val="000000" w:themeColor="text1"/>
          <w:sz w:val="24"/>
          <w:szCs w:val="24"/>
        </w:rPr>
        <w:t xml:space="preserve">approach (or attainment) and avoidance (or inhibition), which are activated when individuals adopt self-regulatory actions focused on attaining </w:t>
      </w:r>
      <w:r w:rsidR="005748D0" w:rsidRPr="008F033F">
        <w:rPr>
          <w:rFonts w:ascii="Times New Roman" w:hAnsi="Times New Roman" w:cs="Times New Roman"/>
          <w:color w:val="000000" w:themeColor="text1"/>
          <w:sz w:val="24"/>
          <w:szCs w:val="24"/>
        </w:rPr>
        <w:t>success</w:t>
      </w:r>
      <w:r w:rsidR="002F5A82" w:rsidRPr="008F033F">
        <w:rPr>
          <w:rFonts w:ascii="Times New Roman" w:hAnsi="Times New Roman" w:cs="Times New Roman"/>
          <w:color w:val="000000" w:themeColor="text1"/>
          <w:sz w:val="24"/>
          <w:szCs w:val="24"/>
        </w:rPr>
        <w:t xml:space="preserve"> and/or averting </w:t>
      </w:r>
      <w:r w:rsidR="005748D0" w:rsidRPr="008F033F">
        <w:rPr>
          <w:rFonts w:ascii="Times New Roman" w:hAnsi="Times New Roman" w:cs="Times New Roman"/>
          <w:color w:val="000000" w:themeColor="text1"/>
          <w:sz w:val="24"/>
          <w:szCs w:val="24"/>
        </w:rPr>
        <w:t>failure</w:t>
      </w:r>
      <w:r w:rsidR="002F5A82" w:rsidRPr="008F033F">
        <w:rPr>
          <w:rFonts w:ascii="Times New Roman" w:hAnsi="Times New Roman" w:cs="Times New Roman"/>
          <w:color w:val="000000" w:themeColor="text1"/>
          <w:sz w:val="24"/>
          <w:szCs w:val="24"/>
        </w:rPr>
        <w:t xml:space="preserve">, respectively </w:t>
      </w:r>
      <w:r w:rsidR="00AE034F" w:rsidRPr="008F033F">
        <w:rPr>
          <w:rFonts w:ascii="Times New Roman" w:hAnsi="Times New Roman" w:cs="Times New Roman"/>
          <w:color w:val="000000" w:themeColor="text1"/>
          <w:sz w:val="24"/>
          <w:szCs w:val="24"/>
        </w:rPr>
        <w:t>[10,11,12]</w:t>
      </w:r>
      <w:r w:rsidR="002F5A82"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 xml:space="preserve">The approach-avoidance distinction, when applied to sexuality, posits that people </w:t>
      </w:r>
      <w:r w:rsidR="005176A6" w:rsidRPr="008F033F">
        <w:rPr>
          <w:rFonts w:ascii="Times New Roman" w:hAnsi="Times New Roman" w:cs="Times New Roman"/>
          <w:color w:val="000000" w:themeColor="text1"/>
          <w:sz w:val="24"/>
          <w:szCs w:val="24"/>
        </w:rPr>
        <w:t>may</w:t>
      </w:r>
      <w:r w:rsidR="00A47AC0"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 xml:space="preserve">engage in sex to </w:t>
      </w:r>
      <w:r w:rsidR="00C961C0" w:rsidRPr="008F033F">
        <w:rPr>
          <w:rFonts w:ascii="Times New Roman" w:hAnsi="Times New Roman" w:cs="Times New Roman"/>
          <w:color w:val="000000" w:themeColor="text1"/>
          <w:sz w:val="24"/>
          <w:szCs w:val="24"/>
        </w:rPr>
        <w:t>attain</w:t>
      </w:r>
      <w:r w:rsidRPr="008F033F">
        <w:rPr>
          <w:rFonts w:ascii="Times New Roman" w:hAnsi="Times New Roman" w:cs="Times New Roman"/>
          <w:color w:val="000000" w:themeColor="text1"/>
          <w:sz w:val="24"/>
          <w:szCs w:val="24"/>
        </w:rPr>
        <w:t xml:space="preserve"> positive outcomes, such as </w:t>
      </w:r>
      <w:r w:rsidR="009D4F08" w:rsidRPr="008F033F">
        <w:rPr>
          <w:rFonts w:ascii="Times New Roman" w:hAnsi="Times New Roman" w:cs="Times New Roman"/>
          <w:color w:val="000000" w:themeColor="text1"/>
          <w:sz w:val="24"/>
          <w:szCs w:val="24"/>
        </w:rPr>
        <w:t xml:space="preserve">to </w:t>
      </w:r>
      <w:r w:rsidR="00C17994" w:rsidRPr="008F033F">
        <w:rPr>
          <w:rFonts w:ascii="Times New Roman" w:hAnsi="Times New Roman" w:cs="Times New Roman"/>
          <w:color w:val="000000" w:themeColor="text1"/>
          <w:sz w:val="24"/>
          <w:szCs w:val="24"/>
        </w:rPr>
        <w:t xml:space="preserve">show love for a partner </w:t>
      </w:r>
      <w:r w:rsidRPr="008F033F">
        <w:rPr>
          <w:rFonts w:ascii="Times New Roman" w:hAnsi="Times New Roman" w:cs="Times New Roman"/>
          <w:color w:val="000000" w:themeColor="text1"/>
          <w:sz w:val="24"/>
          <w:szCs w:val="24"/>
        </w:rPr>
        <w:t>(i.e., a</w:t>
      </w:r>
      <w:r w:rsidR="00C961C0" w:rsidRPr="008F033F">
        <w:rPr>
          <w:rFonts w:ascii="Times New Roman" w:hAnsi="Times New Roman" w:cs="Times New Roman"/>
          <w:color w:val="000000" w:themeColor="text1"/>
          <w:sz w:val="24"/>
          <w:szCs w:val="24"/>
        </w:rPr>
        <w:t xml:space="preserve">n </w:t>
      </w:r>
      <w:r w:rsidRPr="008F033F">
        <w:rPr>
          <w:rFonts w:ascii="Times New Roman" w:hAnsi="Times New Roman" w:cs="Times New Roman"/>
          <w:color w:val="000000" w:themeColor="text1"/>
          <w:sz w:val="24"/>
          <w:szCs w:val="24"/>
        </w:rPr>
        <w:t xml:space="preserve">approach sexual goal), and to avoid negative outcomes, such </w:t>
      </w:r>
      <w:r w:rsidR="002821C5" w:rsidRPr="008F033F">
        <w:rPr>
          <w:rFonts w:ascii="Times New Roman" w:hAnsi="Times New Roman" w:cs="Times New Roman"/>
          <w:color w:val="000000" w:themeColor="text1"/>
          <w:sz w:val="24"/>
          <w:szCs w:val="24"/>
        </w:rPr>
        <w:t xml:space="preserve">as </w:t>
      </w:r>
      <w:r w:rsidR="00C961C0" w:rsidRPr="008F033F">
        <w:rPr>
          <w:rFonts w:ascii="Times New Roman" w:hAnsi="Times New Roman" w:cs="Times New Roman"/>
          <w:color w:val="000000" w:themeColor="text1"/>
          <w:sz w:val="24"/>
          <w:szCs w:val="24"/>
        </w:rPr>
        <w:t xml:space="preserve">their partner’s </w:t>
      </w:r>
      <w:r w:rsidR="00C00734" w:rsidRPr="008F033F">
        <w:rPr>
          <w:rFonts w:ascii="Times New Roman" w:hAnsi="Times New Roman" w:cs="Times New Roman"/>
          <w:color w:val="000000" w:themeColor="text1"/>
          <w:sz w:val="24"/>
          <w:szCs w:val="24"/>
        </w:rPr>
        <w:t>disappointment</w:t>
      </w:r>
      <w:r w:rsidRPr="008F033F">
        <w:rPr>
          <w:rFonts w:ascii="Times New Roman" w:hAnsi="Times New Roman" w:cs="Times New Roman"/>
          <w:color w:val="000000" w:themeColor="text1"/>
          <w:sz w:val="24"/>
          <w:szCs w:val="24"/>
        </w:rPr>
        <w:t xml:space="preserve"> (i.e., an avoidance sexual goal)</w:t>
      </w:r>
      <w:r w:rsidR="00C00734"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[5,</w:t>
      </w:r>
      <w:r w:rsidR="00861394" w:rsidRPr="008F033F">
        <w:rPr>
          <w:rFonts w:ascii="Times New Roman" w:eastAsia="Times New Roman" w:hAnsi="Times New Roman" w:cs="Times New Roman"/>
          <w:color w:val="000000" w:themeColor="text1"/>
          <w:sz w:val="24"/>
          <w:szCs w:val="24"/>
        </w:rPr>
        <w:t>13</w:t>
      </w:r>
      <w:r w:rsidR="003527D7" w:rsidRPr="008F033F">
        <w:rPr>
          <w:rFonts w:ascii="Times New Roman" w:hAnsi="Times New Roman" w:cs="Times New Roman"/>
          <w:color w:val="000000" w:themeColor="text1"/>
          <w:sz w:val="24"/>
          <w:szCs w:val="24"/>
        </w:rPr>
        <w:t>,</w:t>
      </w:r>
      <w:r w:rsidRPr="008F033F">
        <w:rPr>
          <w:rFonts w:ascii="Times New Roman" w:hAnsi="Times New Roman" w:cs="Times New Roman"/>
          <w:color w:val="000000" w:themeColor="text1"/>
          <w:sz w:val="24"/>
          <w:szCs w:val="24"/>
        </w:rPr>
        <w:t xml:space="preserve"> see review by </w:t>
      </w:r>
      <w:r w:rsidR="00861394" w:rsidRPr="008F033F">
        <w:rPr>
          <w:rFonts w:ascii="Times New Roman" w:hAnsi="Times New Roman" w:cs="Times New Roman"/>
          <w:color w:val="000000" w:themeColor="text1"/>
          <w:sz w:val="24"/>
          <w:szCs w:val="24"/>
        </w:rPr>
        <w:t>14</w:t>
      </w:r>
      <w:r w:rsidRPr="008F033F">
        <w:rPr>
          <w:rFonts w:ascii="Times New Roman" w:hAnsi="Times New Roman" w:cs="Times New Roman"/>
          <w:color w:val="000000" w:themeColor="text1"/>
          <w:sz w:val="24"/>
          <w:szCs w:val="24"/>
        </w:rPr>
        <w:t>].</w:t>
      </w:r>
      <w:r w:rsidR="007246A6" w:rsidRPr="008F033F">
        <w:rPr>
          <w:rFonts w:ascii="Times New Roman" w:hAnsi="Times New Roman" w:cs="Times New Roman"/>
          <w:color w:val="000000" w:themeColor="text1"/>
          <w:sz w:val="24"/>
          <w:szCs w:val="24"/>
        </w:rPr>
        <w:t xml:space="preserve"> Sexual goals have been further delineated in their focus on the self (e.g., to feel good about one’s self) versus the partner (e.g., </w:t>
      </w:r>
      <w:r w:rsidR="002E49AE" w:rsidRPr="008F033F">
        <w:rPr>
          <w:rFonts w:ascii="Times New Roman" w:hAnsi="Times New Roman" w:cs="Times New Roman"/>
          <w:color w:val="000000" w:themeColor="text1"/>
          <w:sz w:val="24"/>
          <w:szCs w:val="24"/>
        </w:rPr>
        <w:t>to experience pleasure with a partner</w:t>
      </w:r>
      <w:r w:rsidR="007246A6" w:rsidRPr="008F033F">
        <w:rPr>
          <w:rFonts w:ascii="Times New Roman" w:hAnsi="Times New Roman" w:cs="Times New Roman"/>
          <w:color w:val="000000" w:themeColor="text1"/>
          <w:sz w:val="24"/>
          <w:szCs w:val="24"/>
        </w:rPr>
        <w:t xml:space="preserve">) </w:t>
      </w:r>
      <w:r w:rsidR="00060F53" w:rsidRPr="008F033F">
        <w:rPr>
          <w:rFonts w:ascii="Times New Roman" w:hAnsi="Times New Roman" w:cs="Times New Roman"/>
          <w:color w:val="000000" w:themeColor="text1"/>
          <w:sz w:val="24"/>
          <w:szCs w:val="24"/>
        </w:rPr>
        <w:t>[15]</w:t>
      </w:r>
      <w:r w:rsidR="007246A6" w:rsidRPr="008F033F">
        <w:rPr>
          <w:rFonts w:ascii="Times New Roman" w:hAnsi="Times New Roman" w:cs="Times New Roman"/>
          <w:color w:val="000000" w:themeColor="text1"/>
          <w:sz w:val="24"/>
          <w:szCs w:val="24"/>
        </w:rPr>
        <w:t>.</w:t>
      </w:r>
      <w:r w:rsidR="002E18BF" w:rsidRPr="008F033F">
        <w:rPr>
          <w:rFonts w:ascii="Times New Roman" w:hAnsi="Times New Roman" w:cs="Times New Roman"/>
          <w:color w:val="000000" w:themeColor="text1"/>
          <w:sz w:val="24"/>
          <w:szCs w:val="24"/>
        </w:rPr>
        <w:t xml:space="preserve"> Although c</w:t>
      </w:r>
      <w:r w:rsidR="000E0137" w:rsidRPr="008F033F">
        <w:rPr>
          <w:rFonts w:ascii="Times New Roman" w:hAnsi="Times New Roman" w:cs="Times New Roman"/>
          <w:color w:val="000000" w:themeColor="text1"/>
          <w:sz w:val="24"/>
          <w:szCs w:val="24"/>
        </w:rPr>
        <w:t>onceptualized as independent systems,</w:t>
      </w:r>
      <w:r w:rsidR="000E0137" w:rsidRPr="008F033F" w:rsidDel="00616B0A">
        <w:rPr>
          <w:rFonts w:ascii="Times New Roman" w:hAnsi="Times New Roman" w:cs="Times New Roman"/>
          <w:color w:val="000000" w:themeColor="text1"/>
          <w:sz w:val="24"/>
          <w:szCs w:val="24"/>
        </w:rPr>
        <w:t xml:space="preserve"> </w:t>
      </w:r>
      <w:r w:rsidR="000E0137" w:rsidRPr="008F033F">
        <w:rPr>
          <w:rFonts w:ascii="Times New Roman" w:hAnsi="Times New Roman" w:cs="Times New Roman"/>
          <w:color w:val="000000" w:themeColor="text1"/>
          <w:sz w:val="24"/>
          <w:szCs w:val="24"/>
        </w:rPr>
        <w:t>it is possible to simultaneously hold both approach and avoidance goals for sex [</w:t>
      </w:r>
      <w:r w:rsidR="00060F53" w:rsidRPr="008F033F">
        <w:rPr>
          <w:rFonts w:ascii="Times New Roman" w:hAnsi="Times New Roman" w:cs="Times New Roman"/>
          <w:color w:val="000000" w:themeColor="text1"/>
          <w:sz w:val="24"/>
          <w:szCs w:val="24"/>
        </w:rPr>
        <w:t>14,16</w:t>
      </w:r>
      <w:r w:rsidR="000E0137" w:rsidRPr="008F033F">
        <w:rPr>
          <w:rFonts w:ascii="Times New Roman" w:hAnsi="Times New Roman" w:cs="Times New Roman"/>
          <w:color w:val="000000" w:themeColor="text1"/>
          <w:sz w:val="24"/>
          <w:szCs w:val="24"/>
        </w:rPr>
        <w:t>]. For instance, one might pursue sex both to achieve intimacy and to avert discord with a partner. Indeed, while some studies find a positive correlation between approach and avoidance sexual goals [5,</w:t>
      </w:r>
      <w:r w:rsidR="00DF012B" w:rsidRPr="008F033F">
        <w:rPr>
          <w:rFonts w:ascii="Times New Roman" w:eastAsia="Times New Roman" w:hAnsi="Times New Roman" w:cs="Times New Roman"/>
          <w:color w:val="000000" w:themeColor="text1"/>
          <w:sz w:val="24"/>
          <w:szCs w:val="24"/>
        </w:rPr>
        <w:t>17</w:t>
      </w:r>
      <w:r w:rsidR="000E0137" w:rsidRPr="008F033F">
        <w:rPr>
          <w:rFonts w:ascii="Times New Roman" w:hAnsi="Times New Roman" w:cs="Times New Roman"/>
          <w:color w:val="000000" w:themeColor="text1"/>
          <w:sz w:val="24"/>
          <w:szCs w:val="24"/>
        </w:rPr>
        <w:t>]</w:t>
      </w:r>
      <w:r w:rsidR="00AE713F" w:rsidRPr="008F033F">
        <w:rPr>
          <w:rFonts w:ascii="Times New Roman" w:hAnsi="Times New Roman" w:cs="Times New Roman"/>
          <w:color w:val="000000" w:themeColor="text1"/>
          <w:sz w:val="24"/>
          <w:szCs w:val="24"/>
        </w:rPr>
        <w:t xml:space="preserve">, others have </w:t>
      </w:r>
      <w:r w:rsidR="000E0137" w:rsidRPr="008F033F">
        <w:rPr>
          <w:rFonts w:ascii="Times New Roman" w:hAnsi="Times New Roman" w:cs="Times New Roman"/>
          <w:color w:val="000000" w:themeColor="text1"/>
          <w:sz w:val="24"/>
          <w:szCs w:val="24"/>
        </w:rPr>
        <w:t xml:space="preserve">found no significant association </w:t>
      </w:r>
      <w:r w:rsidR="00655FAC" w:rsidRPr="008F033F">
        <w:rPr>
          <w:rFonts w:ascii="Times New Roman" w:hAnsi="Times New Roman" w:cs="Times New Roman"/>
          <w:color w:val="000000" w:themeColor="text1"/>
          <w:sz w:val="24"/>
          <w:szCs w:val="24"/>
        </w:rPr>
        <w:t>[13].</w:t>
      </w:r>
      <w:r w:rsidR="000E0137" w:rsidRPr="008F033F">
        <w:rPr>
          <w:rFonts w:ascii="Times New Roman" w:hAnsi="Times New Roman" w:cs="Times New Roman"/>
          <w:color w:val="000000" w:themeColor="text1"/>
          <w:sz w:val="24"/>
          <w:szCs w:val="24"/>
        </w:rPr>
        <w:t xml:space="preserve"> </w:t>
      </w:r>
      <w:r w:rsidR="00A116E8" w:rsidRPr="008F033F">
        <w:rPr>
          <w:rFonts w:ascii="Times New Roman" w:hAnsi="Times New Roman" w:cs="Times New Roman"/>
          <w:color w:val="000000" w:themeColor="text1"/>
          <w:sz w:val="24"/>
          <w:szCs w:val="24"/>
        </w:rPr>
        <w:t>Importantly, sexual goals have distinct associations with sexual and relationship outcomes; approach sexual goals are associated with enhanced sexual desire, and relationship and sexual satisfaction (while controlling for avoidance goals), and avoidance goals are associated with lower desire and satisfaction (controlling for approach goals) [5,</w:t>
      </w:r>
      <w:r w:rsidR="00655FAC" w:rsidRPr="008F033F">
        <w:rPr>
          <w:rFonts w:ascii="Times New Roman" w:hAnsi="Times New Roman" w:cs="Times New Roman"/>
          <w:color w:val="000000" w:themeColor="text1"/>
          <w:sz w:val="24"/>
          <w:szCs w:val="24"/>
        </w:rPr>
        <w:t>13</w:t>
      </w:r>
      <w:r w:rsidR="00A116E8" w:rsidRPr="008F033F">
        <w:rPr>
          <w:rFonts w:ascii="Times New Roman" w:hAnsi="Times New Roman" w:cs="Times New Roman"/>
          <w:color w:val="000000" w:themeColor="text1"/>
          <w:sz w:val="24"/>
          <w:szCs w:val="24"/>
        </w:rPr>
        <w:t>,1</w:t>
      </w:r>
      <w:r w:rsidR="005E780E" w:rsidRPr="008F033F">
        <w:rPr>
          <w:rFonts w:ascii="Times New Roman" w:hAnsi="Times New Roman" w:cs="Times New Roman"/>
          <w:color w:val="000000" w:themeColor="text1"/>
          <w:sz w:val="24"/>
          <w:szCs w:val="24"/>
        </w:rPr>
        <w:t>7</w:t>
      </w:r>
      <w:r w:rsidR="00A116E8" w:rsidRPr="008F033F">
        <w:rPr>
          <w:rFonts w:ascii="Times New Roman" w:hAnsi="Times New Roman" w:cs="Times New Roman"/>
          <w:color w:val="000000" w:themeColor="text1"/>
          <w:sz w:val="24"/>
          <w:szCs w:val="24"/>
        </w:rPr>
        <w:t>]</w:t>
      </w:r>
      <w:r w:rsidR="00910C87" w:rsidRPr="008F033F">
        <w:rPr>
          <w:rFonts w:ascii="Times New Roman" w:hAnsi="Times New Roman" w:cs="Times New Roman"/>
          <w:color w:val="000000" w:themeColor="text1"/>
          <w:sz w:val="24"/>
          <w:szCs w:val="24"/>
        </w:rPr>
        <w:t>.</w:t>
      </w:r>
    </w:p>
    <w:p w14:paraId="516A2FC9" w14:textId="0BA03E7A" w:rsidR="00E13414" w:rsidRPr="008F033F" w:rsidRDefault="00E13414" w:rsidP="00E13414">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tab/>
        <w:t>Although other types of goals, such as task persistence and pain avoidance, have been shown to affect a person's ability to manage pain [</w:t>
      </w:r>
      <w:r w:rsidR="00645F13" w:rsidRPr="008F033F">
        <w:rPr>
          <w:rFonts w:ascii="Times New Roman" w:eastAsia="Times New Roman" w:hAnsi="Times New Roman" w:cs="Times New Roman"/>
          <w:color w:val="000000" w:themeColor="text1"/>
          <w:sz w:val="24"/>
          <w:szCs w:val="24"/>
        </w:rPr>
        <w:t>18</w:t>
      </w:r>
      <w:r w:rsidRPr="008F033F">
        <w:rPr>
          <w:rFonts w:ascii="Times New Roman" w:eastAsia="Times New Roman" w:hAnsi="Times New Roman" w:cs="Times New Roman"/>
          <w:color w:val="000000" w:themeColor="text1"/>
          <w:sz w:val="24"/>
          <w:szCs w:val="24"/>
        </w:rPr>
        <w:t>,</w:t>
      </w:r>
      <w:r w:rsidR="00645F13" w:rsidRPr="008F033F">
        <w:rPr>
          <w:rFonts w:ascii="Times New Roman" w:eastAsia="Times New Roman" w:hAnsi="Times New Roman" w:cs="Times New Roman"/>
          <w:color w:val="000000" w:themeColor="text1"/>
          <w:sz w:val="24"/>
          <w:szCs w:val="24"/>
        </w:rPr>
        <w:t>19</w:t>
      </w:r>
      <w:r w:rsidRPr="008F033F">
        <w:rPr>
          <w:rFonts w:ascii="Times New Roman" w:eastAsia="Times New Roman" w:hAnsi="Times New Roman" w:cs="Times New Roman"/>
          <w:color w:val="000000" w:themeColor="text1"/>
          <w:sz w:val="24"/>
          <w:szCs w:val="24"/>
        </w:rPr>
        <w:t>]</w:t>
      </w:r>
      <w:r w:rsidRPr="008F033F">
        <w:rPr>
          <w:rFonts w:ascii="Times New Roman" w:hAnsi="Times New Roman" w:cs="Times New Roman"/>
          <w:color w:val="000000" w:themeColor="text1"/>
          <w:sz w:val="24"/>
          <w:szCs w:val="24"/>
        </w:rPr>
        <w:t>, the role of goals in vulvovaginal pain has only recently received empirical attention. An epidemiological study found that, despite their pain, more than 90% of affected women engaged in intercourse in the preceding six months [</w:t>
      </w:r>
      <w:r w:rsidR="00E11657" w:rsidRPr="008F033F">
        <w:rPr>
          <w:rFonts w:ascii="Times New Roman" w:hAnsi="Times New Roman" w:cs="Times New Roman"/>
          <w:color w:val="000000" w:themeColor="text1"/>
          <w:sz w:val="24"/>
          <w:szCs w:val="24"/>
        </w:rPr>
        <w:t>20</w:t>
      </w:r>
      <w:r w:rsidRPr="008F033F">
        <w:rPr>
          <w:rFonts w:ascii="Times New Roman" w:hAnsi="Times New Roman" w:cs="Times New Roman"/>
          <w:color w:val="000000" w:themeColor="text1"/>
          <w:sz w:val="24"/>
          <w:szCs w:val="24"/>
        </w:rPr>
        <w:t xml:space="preserve">]. In a </w:t>
      </w:r>
      <w:r w:rsidRPr="008F033F">
        <w:rPr>
          <w:rFonts w:ascii="Times New Roman" w:eastAsia="Times New Roman" w:hAnsi="Times New Roman" w:cs="Times New Roman"/>
          <w:color w:val="000000" w:themeColor="text1"/>
          <w:sz w:val="24"/>
          <w:szCs w:val="24"/>
        </w:rPr>
        <w:t>q</w:t>
      </w:r>
      <w:r w:rsidRPr="008F033F">
        <w:rPr>
          <w:rFonts w:ascii="Times New Roman" w:hAnsi="Times New Roman" w:cs="Times New Roman"/>
          <w:color w:val="000000" w:themeColor="text1"/>
          <w:sz w:val="24"/>
          <w:szCs w:val="24"/>
        </w:rPr>
        <w:t xml:space="preserve">ualitative study, </w:t>
      </w:r>
      <w:r w:rsidRPr="008F033F">
        <w:rPr>
          <w:rFonts w:ascii="Times New Roman" w:eastAsia="Times New Roman" w:hAnsi="Times New Roman" w:cs="Times New Roman"/>
          <w:color w:val="000000" w:themeColor="text1"/>
          <w:sz w:val="24"/>
          <w:szCs w:val="24"/>
        </w:rPr>
        <w:t>Elmer</w:t>
      </w:r>
      <w:r w:rsidR="00220594" w:rsidRPr="008F033F">
        <w:rPr>
          <w:rFonts w:ascii="Times New Roman" w:eastAsia="Times New Roman" w:hAnsi="Times New Roman" w:cs="Times New Roman"/>
          <w:color w:val="000000" w:themeColor="text1"/>
          <w:sz w:val="24"/>
          <w:szCs w:val="24"/>
        </w:rPr>
        <w:t>stig, Wijma, and Berterö [4]</w:t>
      </w:r>
      <w:r w:rsidRPr="008F033F">
        <w:rPr>
          <w:rFonts w:ascii="Times New Roman" w:eastAsia="Times New Roman" w:hAnsi="Times New Roman" w:cs="Times New Roman"/>
          <w:color w:val="000000" w:themeColor="text1"/>
          <w:sz w:val="24"/>
          <w:szCs w:val="24"/>
        </w:rPr>
        <w:t xml:space="preserve"> found</w:t>
      </w:r>
      <w:r w:rsidRPr="008F033F">
        <w:rPr>
          <w:rFonts w:ascii="Times New Roman" w:hAnsi="Times New Roman" w:cs="Times New Roman"/>
          <w:color w:val="000000" w:themeColor="text1"/>
          <w:sz w:val="24"/>
          <w:szCs w:val="24"/>
        </w:rPr>
        <w:t xml:space="preserve"> that women suffering from pain during sexual intercourse reported engaging in intercourse to achieve intimacy with, and to avoid </w:t>
      </w:r>
      <w:r w:rsidRPr="008F033F">
        <w:rPr>
          <w:rFonts w:ascii="Times New Roman" w:hAnsi="Times New Roman" w:cs="Times New Roman"/>
          <w:color w:val="000000" w:themeColor="text1"/>
          <w:sz w:val="24"/>
          <w:szCs w:val="24"/>
        </w:rPr>
        <w:lastRenderedPageBreak/>
        <w:t xml:space="preserve">abandonment by, their partners, </w:t>
      </w:r>
      <w:r w:rsidRPr="008F033F">
        <w:rPr>
          <w:rFonts w:ascii="Times New Roman" w:eastAsia="Times New Roman" w:hAnsi="Times New Roman" w:cs="Times New Roman"/>
          <w:color w:val="000000" w:themeColor="text1"/>
          <w:sz w:val="24"/>
          <w:szCs w:val="24"/>
        </w:rPr>
        <w:t>suggesting that both approach and avoidance sexual goals</w:t>
      </w:r>
      <w:r w:rsidR="00E1694B" w:rsidRPr="008F033F">
        <w:rPr>
          <w:rFonts w:ascii="Times New Roman" w:eastAsia="Times New Roman" w:hAnsi="Times New Roman" w:cs="Times New Roman"/>
          <w:color w:val="000000" w:themeColor="text1"/>
          <w:sz w:val="24"/>
          <w:szCs w:val="24"/>
        </w:rPr>
        <w:t>—and particularly those that were partner-focused—</w:t>
      </w:r>
      <w:r w:rsidRPr="008F033F">
        <w:rPr>
          <w:rFonts w:ascii="Times New Roman" w:eastAsia="Times New Roman" w:hAnsi="Times New Roman" w:cs="Times New Roman"/>
          <w:color w:val="000000" w:themeColor="text1"/>
          <w:sz w:val="24"/>
          <w:szCs w:val="24"/>
        </w:rPr>
        <w:t xml:space="preserve">affected women's decisions to persist with painful intercourse. Further, </w:t>
      </w:r>
      <w:r w:rsidR="00220594" w:rsidRPr="008F033F">
        <w:rPr>
          <w:rFonts w:ascii="Times New Roman" w:hAnsi="Times New Roman" w:cs="Times New Roman"/>
          <w:color w:val="000000" w:themeColor="text1"/>
          <w:sz w:val="24"/>
          <w:szCs w:val="24"/>
        </w:rPr>
        <w:t>Rosen and colleagues [5]</w:t>
      </w:r>
      <w:r w:rsidRPr="008F033F">
        <w:rPr>
          <w:rFonts w:ascii="Times New Roman" w:hAnsi="Times New Roman" w:cs="Times New Roman"/>
          <w:color w:val="000000" w:themeColor="text1"/>
          <w:sz w:val="24"/>
          <w:szCs w:val="24"/>
        </w:rPr>
        <w:t xml:space="preserve"> found that in a sample of women with PVD</w:t>
      </w:r>
      <w:r w:rsidR="0017596E" w:rsidRPr="008F033F">
        <w:rPr>
          <w:rFonts w:ascii="Times New Roman" w:hAnsi="Times New Roman" w:cs="Times New Roman"/>
          <w:color w:val="000000" w:themeColor="text1"/>
          <w:sz w:val="24"/>
          <w:szCs w:val="24"/>
        </w:rPr>
        <w:t xml:space="preserve"> and their partners</w:t>
      </w:r>
      <w:r w:rsidRPr="008F033F">
        <w:rPr>
          <w:rFonts w:ascii="Times New Roman" w:hAnsi="Times New Roman" w:cs="Times New Roman"/>
          <w:color w:val="000000" w:themeColor="text1"/>
          <w:sz w:val="24"/>
          <w:szCs w:val="24"/>
        </w:rPr>
        <w:t xml:space="preserve">, </w:t>
      </w:r>
      <w:r w:rsidR="00DB556D" w:rsidRPr="008F033F">
        <w:rPr>
          <w:rFonts w:ascii="Times New Roman" w:hAnsi="Times New Roman" w:cs="Times New Roman"/>
          <w:color w:val="000000" w:themeColor="text1"/>
          <w:sz w:val="24"/>
          <w:szCs w:val="24"/>
        </w:rPr>
        <w:t xml:space="preserve">women’s </w:t>
      </w:r>
      <w:r w:rsidRPr="008F033F">
        <w:rPr>
          <w:rFonts w:ascii="Times New Roman" w:hAnsi="Times New Roman" w:cs="Times New Roman"/>
          <w:color w:val="000000" w:themeColor="text1"/>
          <w:sz w:val="24"/>
          <w:szCs w:val="24"/>
        </w:rPr>
        <w:t xml:space="preserve">higher approach sexual goals were associated with </w:t>
      </w:r>
      <w:r w:rsidR="00DB556D" w:rsidRPr="008F033F">
        <w:rPr>
          <w:rFonts w:ascii="Times New Roman" w:hAnsi="Times New Roman" w:cs="Times New Roman"/>
          <w:color w:val="000000" w:themeColor="text1"/>
          <w:sz w:val="24"/>
          <w:szCs w:val="24"/>
        </w:rPr>
        <w:t>their</w:t>
      </w:r>
      <w:r w:rsidR="0017596E"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higher relationship and sexual satisfaction</w:t>
      </w:r>
      <w:r w:rsidRPr="008F033F">
        <w:rPr>
          <w:rFonts w:ascii="Times New Roman" w:eastAsia="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 xml:space="preserve">whereas </w:t>
      </w:r>
      <w:r w:rsidR="00DB556D" w:rsidRPr="008F033F">
        <w:rPr>
          <w:rFonts w:ascii="Times New Roman" w:hAnsi="Times New Roman" w:cs="Times New Roman"/>
          <w:color w:val="000000" w:themeColor="text1"/>
          <w:sz w:val="24"/>
          <w:szCs w:val="24"/>
        </w:rPr>
        <w:t xml:space="preserve">women’s </w:t>
      </w:r>
      <w:r w:rsidRPr="008F033F">
        <w:rPr>
          <w:rFonts w:ascii="Times New Roman" w:hAnsi="Times New Roman" w:cs="Times New Roman"/>
          <w:color w:val="000000" w:themeColor="text1"/>
          <w:sz w:val="24"/>
          <w:szCs w:val="24"/>
        </w:rPr>
        <w:t>higher avoidance sexual goals were associated with women’s lower sexual and relationship satisfaction, more depressive symptoms, and lower relationship satisfaction for their partners</w:t>
      </w:r>
      <w:r w:rsidRPr="008F033F">
        <w:rPr>
          <w:rFonts w:ascii="Times New Roman" w:eastAsia="Times New Roman" w:hAnsi="Times New Roman" w:cs="Times New Roman"/>
          <w:color w:val="000000" w:themeColor="text1"/>
          <w:sz w:val="24"/>
          <w:szCs w:val="24"/>
        </w:rPr>
        <w:t>.</w:t>
      </w:r>
      <w:r w:rsidRPr="008F033F">
        <w:rPr>
          <w:rFonts w:ascii="Times New Roman" w:hAnsi="Times New Roman" w:cs="Times New Roman"/>
          <w:color w:val="000000" w:themeColor="text1"/>
          <w:sz w:val="24"/>
          <w:szCs w:val="24"/>
        </w:rPr>
        <w:t xml:space="preserve"> </w:t>
      </w:r>
    </w:p>
    <w:p w14:paraId="71B8167F" w14:textId="2BF67A24" w:rsidR="00E13414" w:rsidRPr="008F033F" w:rsidRDefault="00E13414" w:rsidP="00E13414">
      <w:pPr>
        <w:spacing w:line="480" w:lineRule="auto"/>
        <w:ind w:firstLine="720"/>
        <w:contextualSpacing/>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t xml:space="preserve">While no studies have directly compared the level of sexual goals in women affected by PVD to those of unaffected women, </w:t>
      </w:r>
      <w:r w:rsidR="008D385E" w:rsidRPr="008F033F">
        <w:rPr>
          <w:rFonts w:ascii="Times New Roman" w:eastAsia="Times New Roman" w:hAnsi="Times New Roman" w:cs="Times New Roman"/>
          <w:color w:val="000000" w:themeColor="text1"/>
          <w:sz w:val="24"/>
          <w:szCs w:val="24"/>
        </w:rPr>
        <w:t>Brauer and colleagues [3]</w:t>
      </w:r>
      <w:r w:rsidRPr="008F033F">
        <w:rPr>
          <w:rFonts w:ascii="Times New Roman" w:eastAsia="Times New Roman" w:hAnsi="Times New Roman" w:cs="Times New Roman"/>
          <w:color w:val="000000" w:themeColor="text1"/>
          <w:sz w:val="24"/>
          <w:szCs w:val="24"/>
        </w:rPr>
        <w:t xml:space="preserve"> found that compared to controls, women who experienced pain during intercourse (i.e., they did not have a specific diagnosis), reported </w:t>
      </w:r>
      <w:r w:rsidRPr="008F033F">
        <w:rPr>
          <w:rFonts w:ascii="Times New Roman" w:hAnsi="Times New Roman" w:cs="Times New Roman"/>
          <w:color w:val="000000" w:themeColor="text1"/>
          <w:sz w:val="24"/>
          <w:szCs w:val="24"/>
        </w:rPr>
        <w:t xml:space="preserve">persisting with sex for fewer reasons that involved pleasure (conceptually aligned with approach sexual goals) and </w:t>
      </w:r>
      <w:r w:rsidRPr="008F033F">
        <w:rPr>
          <w:rFonts w:ascii="Times New Roman" w:eastAsia="Times New Roman" w:hAnsi="Times New Roman" w:cs="Times New Roman"/>
          <w:color w:val="000000" w:themeColor="text1"/>
          <w:sz w:val="24"/>
          <w:szCs w:val="24"/>
        </w:rPr>
        <w:t>more reasons that included a sense of obligation or to avoid losing a romantic partner (conceptually aligned with avoidance sexual goals). Further, couples affected by PVD have reported lower sexual rewards and higher sexual costs compared to control couples</w:t>
      </w:r>
      <w:r w:rsidRPr="008F033F">
        <w:rPr>
          <w:rFonts w:ascii="Times New Roman" w:hAnsi="Times New Roman" w:cs="Times New Roman"/>
          <w:color w:val="000000" w:themeColor="text1"/>
          <w:sz w:val="24"/>
          <w:szCs w:val="24"/>
        </w:rPr>
        <w:t xml:space="preserve"> [</w:t>
      </w:r>
      <w:r w:rsidR="00833732" w:rsidRPr="008F033F">
        <w:rPr>
          <w:rFonts w:ascii="Times New Roman" w:hAnsi="Times New Roman" w:cs="Times New Roman"/>
          <w:color w:val="000000" w:themeColor="text1"/>
          <w:sz w:val="24"/>
          <w:szCs w:val="24"/>
        </w:rPr>
        <w:t>21</w:t>
      </w:r>
      <w:r w:rsidRPr="008F033F">
        <w:rPr>
          <w:rFonts w:ascii="Times New Roman" w:hAnsi="Times New Roman" w:cs="Times New Roman"/>
          <w:color w:val="000000" w:themeColor="text1"/>
          <w:sz w:val="24"/>
          <w:szCs w:val="24"/>
        </w:rPr>
        <w:t>].</w:t>
      </w:r>
      <w:r w:rsidRPr="008F033F">
        <w:rPr>
          <w:rFonts w:ascii="Times New Roman" w:eastAsia="Times New Roman" w:hAnsi="Times New Roman" w:cs="Times New Roman"/>
          <w:color w:val="000000" w:themeColor="text1"/>
          <w:sz w:val="24"/>
          <w:szCs w:val="24"/>
        </w:rPr>
        <w:t xml:space="preserve"> Fears of partner-loss or disappointment</w:t>
      </w:r>
      <w:r w:rsidR="00B42400" w:rsidRPr="008F033F">
        <w:rPr>
          <w:rFonts w:ascii="Times New Roman" w:eastAsia="Times New Roman" w:hAnsi="Times New Roman" w:cs="Times New Roman"/>
          <w:color w:val="000000" w:themeColor="text1"/>
          <w:sz w:val="24"/>
          <w:szCs w:val="24"/>
        </w:rPr>
        <w:t xml:space="preserve">, </w:t>
      </w:r>
      <w:r w:rsidR="002E0A44" w:rsidRPr="008F033F">
        <w:rPr>
          <w:rFonts w:ascii="Times New Roman" w:eastAsia="Times New Roman" w:hAnsi="Times New Roman" w:cs="Times New Roman"/>
          <w:color w:val="000000" w:themeColor="text1"/>
          <w:sz w:val="24"/>
          <w:szCs w:val="24"/>
        </w:rPr>
        <w:t xml:space="preserve">and feeling obliged </w:t>
      </w:r>
      <w:r w:rsidR="00B42400" w:rsidRPr="008F033F">
        <w:rPr>
          <w:rFonts w:ascii="Times New Roman" w:eastAsia="Times New Roman" w:hAnsi="Times New Roman" w:cs="Times New Roman"/>
          <w:color w:val="000000" w:themeColor="text1"/>
          <w:sz w:val="24"/>
          <w:szCs w:val="24"/>
        </w:rPr>
        <w:t xml:space="preserve">to </w:t>
      </w:r>
      <w:r w:rsidR="007D39BC" w:rsidRPr="008F033F">
        <w:rPr>
          <w:rFonts w:ascii="Times New Roman" w:eastAsia="Times New Roman" w:hAnsi="Times New Roman" w:cs="Times New Roman"/>
          <w:color w:val="000000" w:themeColor="text1"/>
          <w:sz w:val="24"/>
          <w:szCs w:val="24"/>
        </w:rPr>
        <w:t>meet</w:t>
      </w:r>
      <w:r w:rsidR="00B42400" w:rsidRPr="008F033F">
        <w:rPr>
          <w:rFonts w:ascii="Times New Roman" w:eastAsia="Times New Roman" w:hAnsi="Times New Roman" w:cs="Times New Roman"/>
          <w:color w:val="000000" w:themeColor="text1"/>
          <w:sz w:val="24"/>
          <w:szCs w:val="24"/>
        </w:rPr>
        <w:t xml:space="preserve"> partners</w:t>
      </w:r>
      <w:r w:rsidR="007D39BC" w:rsidRPr="008F033F">
        <w:rPr>
          <w:rFonts w:ascii="Times New Roman" w:eastAsia="Times New Roman" w:hAnsi="Times New Roman" w:cs="Times New Roman"/>
          <w:color w:val="000000" w:themeColor="text1"/>
          <w:sz w:val="24"/>
          <w:szCs w:val="24"/>
        </w:rPr>
        <w:t>’</w:t>
      </w:r>
      <w:r w:rsidR="00B42400" w:rsidRPr="008F033F">
        <w:rPr>
          <w:rFonts w:ascii="Times New Roman" w:eastAsia="Times New Roman" w:hAnsi="Times New Roman" w:cs="Times New Roman"/>
          <w:color w:val="000000" w:themeColor="text1"/>
          <w:sz w:val="24"/>
          <w:szCs w:val="24"/>
        </w:rPr>
        <w:t xml:space="preserve"> sexual needs,</w:t>
      </w:r>
      <w:r w:rsidRPr="008F033F">
        <w:rPr>
          <w:rFonts w:ascii="Times New Roman" w:eastAsia="Times New Roman" w:hAnsi="Times New Roman" w:cs="Times New Roman"/>
          <w:color w:val="000000" w:themeColor="text1"/>
          <w:sz w:val="24"/>
          <w:szCs w:val="24"/>
        </w:rPr>
        <w:t xml:space="preserve"> have also figured prominently into the sexual goals of women with vulvo-vaginal pain in qualitative studies [4,7</w:t>
      </w:r>
      <w:r w:rsidRPr="008F033F">
        <w:rPr>
          <w:rFonts w:ascii="Times New Roman" w:hAnsi="Times New Roman" w:cs="Times New Roman"/>
          <w:color w:val="000000" w:themeColor="text1"/>
          <w:sz w:val="24"/>
          <w:szCs w:val="24"/>
        </w:rPr>
        <w:t>]</w:t>
      </w:r>
      <w:r w:rsidRPr="008F033F">
        <w:rPr>
          <w:rFonts w:ascii="Times New Roman" w:eastAsia="Times New Roman" w:hAnsi="Times New Roman" w:cs="Times New Roman"/>
          <w:color w:val="000000" w:themeColor="text1"/>
          <w:sz w:val="24"/>
          <w:szCs w:val="24"/>
        </w:rPr>
        <w:t>.</w:t>
      </w:r>
      <w:r w:rsidR="00BB3088"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 xml:space="preserve">Together, these findings suggest that </w:t>
      </w:r>
      <w:r w:rsidR="00253EC9" w:rsidRPr="008F033F">
        <w:rPr>
          <w:rFonts w:ascii="Times New Roman" w:hAnsi="Times New Roman" w:cs="Times New Roman"/>
          <w:color w:val="000000" w:themeColor="text1"/>
          <w:sz w:val="24"/>
          <w:szCs w:val="24"/>
        </w:rPr>
        <w:t xml:space="preserve">partner-focused sexual goals may be especially relevant for </w:t>
      </w:r>
      <w:r w:rsidRPr="008F033F">
        <w:rPr>
          <w:rFonts w:ascii="Times New Roman" w:hAnsi="Times New Roman" w:cs="Times New Roman"/>
          <w:color w:val="000000" w:themeColor="text1"/>
          <w:sz w:val="24"/>
          <w:szCs w:val="24"/>
        </w:rPr>
        <w:t>women with PVD</w:t>
      </w:r>
      <w:r w:rsidR="00253EC9" w:rsidRPr="008F033F">
        <w:rPr>
          <w:rFonts w:ascii="Times New Roman" w:hAnsi="Times New Roman" w:cs="Times New Roman"/>
          <w:color w:val="000000" w:themeColor="text1"/>
          <w:sz w:val="24"/>
          <w:szCs w:val="24"/>
        </w:rPr>
        <w:t>, and that they</w:t>
      </w:r>
      <w:r w:rsidRPr="008F033F">
        <w:rPr>
          <w:rFonts w:ascii="Times New Roman" w:hAnsi="Times New Roman" w:cs="Times New Roman"/>
          <w:color w:val="000000" w:themeColor="text1"/>
          <w:sz w:val="24"/>
          <w:szCs w:val="24"/>
        </w:rPr>
        <w:t xml:space="preserve"> may endorse lower approach sexual goals and higher avoidance sexual goals compared to control women. Given that partners of women with PVD are also negatively impacted by the pain [</w:t>
      </w:r>
      <w:r w:rsidR="00833732" w:rsidRPr="008F033F">
        <w:rPr>
          <w:rFonts w:ascii="Times New Roman" w:hAnsi="Times New Roman" w:cs="Times New Roman"/>
          <w:color w:val="000000" w:themeColor="text1"/>
          <w:sz w:val="24"/>
          <w:szCs w:val="24"/>
        </w:rPr>
        <w:t>22</w:t>
      </w:r>
      <w:r w:rsidRPr="008F033F">
        <w:rPr>
          <w:rFonts w:ascii="Times New Roman" w:hAnsi="Times New Roman" w:cs="Times New Roman"/>
          <w:color w:val="000000" w:themeColor="text1"/>
          <w:sz w:val="24"/>
          <w:szCs w:val="24"/>
        </w:rPr>
        <w:t>] and that romantic partners tend to adopt similar goals (see [</w:t>
      </w:r>
      <w:r w:rsidR="00FA49B3" w:rsidRPr="008F033F">
        <w:rPr>
          <w:rFonts w:ascii="Times New Roman" w:hAnsi="Times New Roman" w:cs="Times New Roman"/>
          <w:color w:val="000000" w:themeColor="text1"/>
          <w:sz w:val="24"/>
          <w:szCs w:val="24"/>
        </w:rPr>
        <w:t>23</w:t>
      </w:r>
      <w:r w:rsidRPr="008F033F">
        <w:rPr>
          <w:rFonts w:ascii="Times New Roman" w:hAnsi="Times New Roman" w:cs="Times New Roman"/>
          <w:color w:val="000000" w:themeColor="text1"/>
          <w:sz w:val="24"/>
          <w:szCs w:val="24"/>
        </w:rPr>
        <w:t xml:space="preserve">] for a review of goal contagion research), it is possible that partners of women with PVD may report lower approach and higher avoidance sexual goals compared to partners of control women. Finally, although research with community couples </w:t>
      </w:r>
      <w:r w:rsidRPr="008F033F">
        <w:rPr>
          <w:rFonts w:ascii="Times New Roman" w:hAnsi="Times New Roman" w:cs="Times New Roman"/>
          <w:color w:val="000000" w:themeColor="text1"/>
          <w:sz w:val="24"/>
          <w:szCs w:val="24"/>
        </w:rPr>
        <w:lastRenderedPageBreak/>
        <w:t>typically finds no gender differences in sexual goals [</w:t>
      </w:r>
      <w:r w:rsidR="00F37747" w:rsidRPr="008F033F">
        <w:rPr>
          <w:rFonts w:ascii="Times New Roman" w:hAnsi="Times New Roman" w:cs="Times New Roman"/>
          <w:color w:val="000000" w:themeColor="text1"/>
          <w:sz w:val="24"/>
          <w:szCs w:val="24"/>
        </w:rPr>
        <w:t>13</w:t>
      </w:r>
      <w:r w:rsidRPr="008F033F">
        <w:rPr>
          <w:rFonts w:ascii="Times New Roman" w:hAnsi="Times New Roman" w:cs="Times New Roman"/>
          <w:color w:val="000000" w:themeColor="text1"/>
          <w:sz w:val="24"/>
          <w:szCs w:val="24"/>
        </w:rPr>
        <w:t xml:space="preserve">], in the context of PVD, whereby women bear the burden of pain, it is plausible that women may endorse higher avoidance sexual goals and lower approach goals than their partners. Uncovering differences in sexual goals will provide insight into an important motivational factor that could help account for the negative sexual and relational consequences observed in couples struggling with this condition. An enhanced understanding of how the sexual goals of couples affected by PVD differ from control couples may also support sexual goals as targets for interventions to improve sexual and relational functioning in couples coping with PVD. </w:t>
      </w:r>
    </w:p>
    <w:p w14:paraId="3E43F63B" w14:textId="77777777" w:rsidR="00E13414" w:rsidRPr="008F033F" w:rsidRDefault="00E13414" w:rsidP="00E13414">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b/>
          <w:color w:val="000000" w:themeColor="text1"/>
          <w:sz w:val="24"/>
          <w:szCs w:val="24"/>
        </w:rPr>
        <w:t>Aims</w:t>
      </w:r>
    </w:p>
    <w:p w14:paraId="504A0515" w14:textId="2799A4AF" w:rsidR="00E13414" w:rsidRPr="008F033F" w:rsidRDefault="00E13414" w:rsidP="00E13414">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tab/>
        <w:t>The aim of this study was to compare the sexual goals of women with PVD and their partners to those of a control group of community women and their partners. This study also sought to determine whether there are differences in sexual goals between women with PVD and their partners. We predicted that (1) women with PVD would have lower approach sexual goals and higher avoidance sexual goals compared to control women. The same pattern was expected when comparing partners of women with PVD to control partners; (2) women with PVD would have lower approach sexual goals and higher avoidance sexual goals when compared to their partners. Consistent with prior research [</w:t>
      </w:r>
      <w:r w:rsidR="003A5492" w:rsidRPr="008F033F">
        <w:rPr>
          <w:rFonts w:ascii="Times New Roman" w:hAnsi="Times New Roman" w:cs="Times New Roman"/>
          <w:color w:val="000000" w:themeColor="text1"/>
          <w:sz w:val="24"/>
          <w:szCs w:val="24"/>
        </w:rPr>
        <w:t>13</w:t>
      </w:r>
      <w:r w:rsidRPr="008F033F">
        <w:rPr>
          <w:rFonts w:ascii="Times New Roman" w:hAnsi="Times New Roman" w:cs="Times New Roman"/>
          <w:color w:val="000000" w:themeColor="text1"/>
          <w:sz w:val="24"/>
          <w:szCs w:val="24"/>
        </w:rPr>
        <w:t>,</w:t>
      </w:r>
      <w:r w:rsidR="003A5492" w:rsidRPr="008F033F">
        <w:rPr>
          <w:rFonts w:ascii="Times New Roman" w:hAnsi="Times New Roman" w:cs="Times New Roman"/>
          <w:color w:val="000000" w:themeColor="text1"/>
          <w:sz w:val="24"/>
          <w:szCs w:val="24"/>
        </w:rPr>
        <w:t>17</w:t>
      </w:r>
      <w:r w:rsidRPr="008F033F">
        <w:rPr>
          <w:rFonts w:ascii="Times New Roman" w:hAnsi="Times New Roman" w:cs="Times New Roman"/>
          <w:color w:val="000000" w:themeColor="text1"/>
          <w:sz w:val="24"/>
          <w:szCs w:val="24"/>
        </w:rPr>
        <w:t>], we expected no differences between control women and their partners in approach or avoidance</w:t>
      </w:r>
      <w:r w:rsidRPr="008F033F" w:rsidDel="00B807F1">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sexual goals.</w:t>
      </w:r>
    </w:p>
    <w:p w14:paraId="42B1D3B1" w14:textId="77777777" w:rsidR="00E13414" w:rsidRPr="008F033F" w:rsidRDefault="00E13414" w:rsidP="00E13414">
      <w:pPr>
        <w:spacing w:line="480" w:lineRule="auto"/>
        <w:contextualSpacing/>
        <w:rPr>
          <w:rFonts w:ascii="Times New Roman" w:hAnsi="Times New Roman" w:cs="Times New Roman"/>
          <w:i/>
          <w:color w:val="000000" w:themeColor="text1"/>
          <w:sz w:val="24"/>
          <w:szCs w:val="24"/>
        </w:rPr>
      </w:pPr>
      <w:r w:rsidRPr="008F033F">
        <w:rPr>
          <w:rFonts w:ascii="Times New Roman" w:hAnsi="Times New Roman" w:cs="Times New Roman"/>
          <w:b/>
          <w:color w:val="000000" w:themeColor="text1"/>
          <w:sz w:val="24"/>
          <w:szCs w:val="24"/>
        </w:rPr>
        <w:t>Methods</w:t>
      </w:r>
    </w:p>
    <w:p w14:paraId="3B12F7B5" w14:textId="77777777" w:rsidR="00E13414" w:rsidRPr="008F033F" w:rsidRDefault="00E13414" w:rsidP="00E13414">
      <w:pPr>
        <w:spacing w:line="480" w:lineRule="auto"/>
        <w:contextualSpacing/>
        <w:rPr>
          <w:rFonts w:ascii="Times New Roman" w:hAnsi="Times New Roman" w:cs="Times New Roman"/>
          <w:i/>
          <w:color w:val="000000" w:themeColor="text1"/>
          <w:sz w:val="24"/>
          <w:szCs w:val="24"/>
        </w:rPr>
      </w:pPr>
      <w:r w:rsidRPr="008F033F">
        <w:rPr>
          <w:rFonts w:ascii="Times New Roman" w:hAnsi="Times New Roman" w:cs="Times New Roman"/>
          <w:i/>
          <w:color w:val="000000" w:themeColor="text1"/>
          <w:sz w:val="24"/>
          <w:szCs w:val="24"/>
        </w:rPr>
        <w:t>Participants and Procedure</w:t>
      </w:r>
    </w:p>
    <w:p w14:paraId="61B59C64" w14:textId="38A57458" w:rsidR="00E13414" w:rsidRPr="008F033F" w:rsidRDefault="00E13414" w:rsidP="00E13414">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tab/>
        <w:t xml:space="preserve">The </w:t>
      </w:r>
      <w:proofErr w:type="gramStart"/>
      <w:r w:rsidRPr="008F033F">
        <w:rPr>
          <w:rFonts w:ascii="Times New Roman" w:hAnsi="Times New Roman" w:cs="Times New Roman"/>
          <w:color w:val="000000" w:themeColor="text1"/>
          <w:sz w:val="24"/>
          <w:szCs w:val="24"/>
        </w:rPr>
        <w:t>studies were approved by the authors’ institutional research ethics boards</w:t>
      </w:r>
      <w:proofErr w:type="gramEnd"/>
      <w:r w:rsidRPr="008F033F">
        <w:rPr>
          <w:rFonts w:ascii="Times New Roman" w:hAnsi="Times New Roman" w:cs="Times New Roman"/>
          <w:color w:val="000000" w:themeColor="text1"/>
          <w:sz w:val="24"/>
          <w:szCs w:val="24"/>
        </w:rPr>
        <w:t xml:space="preserve">. Both the PVD and control couples were drawn from samples who participated in larger studies examining interpersonal factors in couples coping with PVD or in community couples, respectively </w:t>
      </w:r>
      <w:r w:rsidR="00F5567A" w:rsidRPr="008F033F">
        <w:rPr>
          <w:rFonts w:ascii="Times New Roman" w:hAnsi="Times New Roman" w:cs="Times New Roman"/>
          <w:color w:val="000000" w:themeColor="text1"/>
          <w:sz w:val="24"/>
          <w:szCs w:val="24"/>
        </w:rPr>
        <w:t>[24,25]</w:t>
      </w:r>
      <w:r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lastRenderedPageBreak/>
        <w:t>Data for the current study were drawn from the baseline assessment sessions only. Participant and couple characteristics are presented in Table 1.</w:t>
      </w:r>
    </w:p>
    <w:p w14:paraId="0F3D86AB" w14:textId="0795A918" w:rsidR="00E13414" w:rsidRPr="008F033F" w:rsidRDefault="00E13414" w:rsidP="00E13414">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ab/>
      </w:r>
      <w:r w:rsidRPr="008F033F">
        <w:rPr>
          <w:rFonts w:ascii="Times New Roman" w:hAnsi="Times New Roman" w:cs="Times New Roman"/>
          <w:b/>
          <w:color w:val="000000" w:themeColor="text1"/>
          <w:sz w:val="24"/>
          <w:szCs w:val="24"/>
        </w:rPr>
        <w:t xml:space="preserve">PVD sample. </w:t>
      </w:r>
      <w:r w:rsidRPr="008F033F">
        <w:rPr>
          <w:rFonts w:ascii="Times New Roman" w:hAnsi="Times New Roman" w:cs="Times New Roman"/>
          <w:color w:val="000000" w:themeColor="text1"/>
          <w:sz w:val="24"/>
          <w:szCs w:val="24"/>
        </w:rPr>
        <w:t>Women with PVD and their partners were recruited from two cities (</w:t>
      </w:r>
      <w:r w:rsidRPr="008F033F">
        <w:rPr>
          <w:rFonts w:ascii="Times New Roman" w:hAnsi="Times New Roman" w:cs="Times New Roman"/>
          <w:i/>
          <w:color w:val="000000" w:themeColor="text1"/>
          <w:sz w:val="24"/>
          <w:szCs w:val="24"/>
        </w:rPr>
        <w:t>blinded</w:t>
      </w:r>
      <w:r w:rsidRPr="008F033F">
        <w:rPr>
          <w:rFonts w:ascii="Times New Roman" w:hAnsi="Times New Roman" w:cs="Times New Roman"/>
          <w:color w:val="000000" w:themeColor="text1"/>
          <w:sz w:val="24"/>
          <w:szCs w:val="24"/>
        </w:rPr>
        <w:t>). Couples were recruited from poster, print, and online advertisements (</w:t>
      </w:r>
      <w:r w:rsidRPr="008F033F">
        <w:rPr>
          <w:rFonts w:ascii="Times New Roman" w:hAnsi="Times New Roman" w:cs="Times New Roman"/>
          <w:i/>
          <w:color w:val="000000" w:themeColor="text1"/>
          <w:sz w:val="24"/>
          <w:szCs w:val="24"/>
        </w:rPr>
        <w:t>n</w:t>
      </w:r>
      <w:r w:rsidRPr="008F033F">
        <w:rPr>
          <w:rFonts w:ascii="Times New Roman" w:hAnsi="Times New Roman" w:cs="Times New Roman"/>
          <w:color w:val="000000" w:themeColor="text1"/>
          <w:sz w:val="24"/>
          <w:szCs w:val="24"/>
        </w:rPr>
        <w:t xml:space="preserve"> = 209; 63%), via participation in previous studies in the authors' laboratories</w:t>
      </w:r>
      <w:r w:rsidRPr="008F033F" w:rsidDel="00F95EC4">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w:t>
      </w:r>
      <w:r w:rsidRPr="008F033F">
        <w:rPr>
          <w:rFonts w:ascii="Times New Roman" w:hAnsi="Times New Roman" w:cs="Times New Roman"/>
          <w:i/>
          <w:color w:val="000000" w:themeColor="text1"/>
          <w:sz w:val="24"/>
          <w:szCs w:val="24"/>
        </w:rPr>
        <w:t>n</w:t>
      </w:r>
      <w:r w:rsidRPr="008F033F">
        <w:rPr>
          <w:rFonts w:ascii="Times New Roman" w:hAnsi="Times New Roman" w:cs="Times New Roman"/>
          <w:color w:val="000000" w:themeColor="text1"/>
          <w:sz w:val="24"/>
          <w:szCs w:val="24"/>
        </w:rPr>
        <w:t xml:space="preserve"> = 43; 13%), physician referral (</w:t>
      </w:r>
      <w:r w:rsidRPr="008F033F">
        <w:rPr>
          <w:rFonts w:ascii="Times New Roman" w:hAnsi="Times New Roman" w:cs="Times New Roman"/>
          <w:i/>
          <w:color w:val="000000" w:themeColor="text1"/>
          <w:sz w:val="24"/>
          <w:szCs w:val="24"/>
        </w:rPr>
        <w:t>n</w:t>
      </w:r>
      <w:r w:rsidRPr="008F033F">
        <w:rPr>
          <w:rFonts w:ascii="Times New Roman" w:hAnsi="Times New Roman" w:cs="Times New Roman"/>
          <w:color w:val="000000" w:themeColor="text1"/>
          <w:sz w:val="24"/>
          <w:szCs w:val="24"/>
        </w:rPr>
        <w:t xml:space="preserve"> = 53; 16%), and word of mouth (</w:t>
      </w:r>
      <w:r w:rsidRPr="008F033F">
        <w:rPr>
          <w:rFonts w:ascii="Times New Roman" w:hAnsi="Times New Roman" w:cs="Times New Roman"/>
          <w:i/>
          <w:color w:val="000000" w:themeColor="text1"/>
          <w:sz w:val="24"/>
          <w:szCs w:val="24"/>
        </w:rPr>
        <w:t>n</w:t>
      </w:r>
      <w:r w:rsidRPr="008F033F">
        <w:rPr>
          <w:rFonts w:ascii="Times New Roman" w:hAnsi="Times New Roman" w:cs="Times New Roman"/>
          <w:color w:val="000000" w:themeColor="text1"/>
          <w:sz w:val="24"/>
          <w:szCs w:val="24"/>
        </w:rPr>
        <w:t xml:space="preserve"> = 27; 8%). Women with PVD were first screened for eligibility with a structured telephone interview conducted by a research assistant. Participants were eligible if they experienced pain during intercourse that was subjectively distressing, occurred on at least 80% of intercourse attempts, lasted for at least six months, and was limited to activities involving pressure to the vestibule. Women had to be between the ages of 18 and 45 years and premenopausal, while partners had to be over the age of 18. Couples must have had at least 4 in-person contacts per week, been together at least three months, and have engaged in sexual activity at least once per month during the previous three months. Sexual activity was defined broadly and included non-penetrative activities. Women attended a gynecological examination for diagnosis by a standardized cotton-swab test [</w:t>
      </w:r>
      <w:r w:rsidR="006828AD" w:rsidRPr="008F033F">
        <w:rPr>
          <w:rFonts w:ascii="Times New Roman" w:hAnsi="Times New Roman" w:cs="Times New Roman"/>
          <w:color w:val="000000" w:themeColor="text1"/>
          <w:sz w:val="24"/>
          <w:szCs w:val="24"/>
        </w:rPr>
        <w:t>26</w:t>
      </w:r>
      <w:r w:rsidRPr="008F033F">
        <w:rPr>
          <w:rFonts w:ascii="Times New Roman" w:hAnsi="Times New Roman" w:cs="Times New Roman"/>
          <w:color w:val="000000" w:themeColor="text1"/>
          <w:sz w:val="24"/>
          <w:szCs w:val="24"/>
        </w:rPr>
        <w:t xml:space="preserve">], </w:t>
      </w:r>
      <w:r w:rsidRPr="008F033F">
        <w:rPr>
          <w:rFonts w:ascii="Times New Roman" w:eastAsia="Times New Roman" w:hAnsi="Times New Roman" w:cs="Times New Roman"/>
          <w:color w:val="000000" w:themeColor="text1"/>
          <w:sz w:val="24"/>
          <w:szCs w:val="24"/>
        </w:rPr>
        <w:t xml:space="preserve">which included </w:t>
      </w:r>
      <w:r w:rsidRPr="008F033F">
        <w:rPr>
          <w:rFonts w:ascii="Times New Roman" w:hAnsi="Times New Roman" w:cs="Times New Roman"/>
          <w:color w:val="000000" w:themeColor="text1"/>
          <w:sz w:val="24"/>
          <w:szCs w:val="24"/>
        </w:rPr>
        <w:t>a minimum average pain rating of 4 on a scale of 0 (</w:t>
      </w:r>
      <w:r w:rsidRPr="008F033F">
        <w:rPr>
          <w:rFonts w:ascii="Times New Roman" w:hAnsi="Times New Roman" w:cs="Times New Roman"/>
          <w:i/>
          <w:color w:val="000000" w:themeColor="text1"/>
          <w:sz w:val="24"/>
          <w:szCs w:val="24"/>
        </w:rPr>
        <w:t>no pain</w:t>
      </w:r>
      <w:r w:rsidRPr="008F033F">
        <w:rPr>
          <w:rFonts w:ascii="Times New Roman" w:hAnsi="Times New Roman" w:cs="Times New Roman"/>
          <w:color w:val="000000" w:themeColor="text1"/>
          <w:sz w:val="24"/>
          <w:szCs w:val="24"/>
        </w:rPr>
        <w:t>) to 10 (</w:t>
      </w:r>
      <w:r w:rsidRPr="008F033F">
        <w:rPr>
          <w:rFonts w:ascii="Times New Roman" w:hAnsi="Times New Roman" w:cs="Times New Roman"/>
          <w:i/>
          <w:color w:val="000000" w:themeColor="text1"/>
          <w:sz w:val="24"/>
          <w:szCs w:val="24"/>
        </w:rPr>
        <w:t>worst pain ever</w:t>
      </w:r>
      <w:r w:rsidRPr="008F033F">
        <w:rPr>
          <w:rFonts w:ascii="Times New Roman" w:hAnsi="Times New Roman" w:cs="Times New Roman"/>
          <w:color w:val="000000" w:themeColor="text1"/>
          <w:sz w:val="24"/>
          <w:szCs w:val="24"/>
        </w:rPr>
        <w:t>) in one or more locations of the vestibule during the gynecological exam. Women were excluded if they had an active vulvo-vaginal infection previously diagnosed by a physician, self-reported infection, or pregnancy. Of the 332 women who were eligible afte</w:t>
      </w:r>
      <w:r w:rsidR="003D1ACD" w:rsidRPr="008F033F">
        <w:rPr>
          <w:rFonts w:ascii="Times New Roman" w:hAnsi="Times New Roman" w:cs="Times New Roman"/>
          <w:color w:val="000000" w:themeColor="text1"/>
          <w:sz w:val="24"/>
          <w:szCs w:val="24"/>
        </w:rPr>
        <w:t>r initial screening, 223</w:t>
      </w:r>
      <w:r w:rsidRPr="008F033F">
        <w:rPr>
          <w:rFonts w:ascii="Times New Roman" w:hAnsi="Times New Roman" w:cs="Times New Roman"/>
          <w:color w:val="000000" w:themeColor="text1"/>
          <w:sz w:val="24"/>
          <w:szCs w:val="24"/>
        </w:rPr>
        <w:t xml:space="preserve"> women and their partners </w:t>
      </w:r>
      <w:r w:rsidR="00AB2F65" w:rsidRPr="008F033F">
        <w:rPr>
          <w:rFonts w:ascii="Times New Roman" w:hAnsi="Times New Roman" w:cs="Times New Roman"/>
          <w:color w:val="000000" w:themeColor="text1"/>
          <w:sz w:val="24"/>
          <w:szCs w:val="24"/>
        </w:rPr>
        <w:t xml:space="preserve">agreed to participate. However, 62 couples were excluded after initial screening, </w:t>
      </w:r>
      <w:r w:rsidRPr="008F033F">
        <w:rPr>
          <w:rFonts w:ascii="Times New Roman" w:hAnsi="Times New Roman" w:cs="Times New Roman"/>
          <w:color w:val="000000" w:themeColor="text1"/>
          <w:sz w:val="24"/>
          <w:szCs w:val="24"/>
        </w:rPr>
        <w:t>resulting in a final sample size of 161 couples</w:t>
      </w:r>
      <w:r w:rsidR="00721109" w:rsidRPr="008F033F">
        <w:rPr>
          <w:rFonts w:ascii="Times New Roman" w:hAnsi="Times New Roman" w:cs="Times New Roman"/>
          <w:color w:val="000000" w:themeColor="text1"/>
          <w:sz w:val="24"/>
          <w:szCs w:val="24"/>
        </w:rPr>
        <w:t xml:space="preserve"> (</w:t>
      </w:r>
      <w:r w:rsidR="00AB2F65" w:rsidRPr="008F033F">
        <w:rPr>
          <w:rFonts w:ascii="Times New Roman" w:hAnsi="Times New Roman" w:cs="Times New Roman"/>
          <w:color w:val="000000" w:themeColor="text1"/>
          <w:sz w:val="24"/>
          <w:szCs w:val="24"/>
        </w:rPr>
        <w:t>see Figure 1 for details)</w:t>
      </w:r>
      <w:r w:rsidRPr="008F033F">
        <w:rPr>
          <w:rFonts w:ascii="Times New Roman" w:hAnsi="Times New Roman" w:cs="Times New Roman"/>
          <w:color w:val="000000" w:themeColor="text1"/>
          <w:sz w:val="24"/>
          <w:szCs w:val="24"/>
        </w:rPr>
        <w:t xml:space="preserve">. Of the participating couples, 159 were in a mixed-sex relationship and two were in a same-sex relationship. </w:t>
      </w:r>
      <w:r w:rsidR="00680F50" w:rsidRPr="008F033F">
        <w:rPr>
          <w:rFonts w:ascii="Times New Roman" w:hAnsi="Times New Roman" w:cs="Times New Roman"/>
          <w:color w:val="000000" w:themeColor="text1"/>
          <w:sz w:val="24"/>
          <w:szCs w:val="24"/>
        </w:rPr>
        <w:t xml:space="preserve">Further descriptive characteristics of the study sample (e.g., level of sexual satisfaction, sexual function, </w:t>
      </w:r>
      <w:r w:rsidR="00680F50" w:rsidRPr="008F033F">
        <w:rPr>
          <w:rFonts w:ascii="Times New Roman" w:hAnsi="Times New Roman" w:cs="Times New Roman"/>
          <w:color w:val="000000" w:themeColor="text1"/>
          <w:sz w:val="24"/>
          <w:szCs w:val="24"/>
        </w:rPr>
        <w:lastRenderedPageBreak/>
        <w:t>mood, and relationship satisfaction) can be found in prior publications (see [</w:t>
      </w:r>
      <w:r w:rsidR="00680F50" w:rsidRPr="008F033F">
        <w:rPr>
          <w:rFonts w:ascii="Times New Roman" w:hAnsi="Times New Roman" w:cs="Times New Roman"/>
          <w:i/>
          <w:color w:val="000000" w:themeColor="text1"/>
          <w:sz w:val="24"/>
          <w:szCs w:val="24"/>
        </w:rPr>
        <w:t>blinded</w:t>
      </w:r>
      <w:r w:rsidR="00680F50" w:rsidRPr="008F033F">
        <w:rPr>
          <w:rFonts w:ascii="Times New Roman" w:hAnsi="Times New Roman" w:cs="Times New Roman"/>
          <w:color w:val="000000" w:themeColor="text1"/>
          <w:sz w:val="24"/>
          <w:szCs w:val="24"/>
        </w:rPr>
        <w:t xml:space="preserve">, </w:t>
      </w:r>
      <w:r w:rsidR="00680F50" w:rsidRPr="008F033F">
        <w:rPr>
          <w:rFonts w:ascii="Times New Roman" w:hAnsi="Times New Roman" w:cs="Times New Roman"/>
          <w:i/>
          <w:color w:val="000000" w:themeColor="text1"/>
          <w:sz w:val="24"/>
          <w:szCs w:val="24"/>
        </w:rPr>
        <w:t>blinded</w:t>
      </w:r>
      <w:r w:rsidR="00680F50" w:rsidRPr="008F033F">
        <w:rPr>
          <w:rFonts w:ascii="Times New Roman" w:hAnsi="Times New Roman" w:cs="Times New Roman"/>
          <w:color w:val="000000" w:themeColor="text1"/>
          <w:sz w:val="24"/>
          <w:szCs w:val="24"/>
        </w:rPr>
        <w:t>]).</w:t>
      </w:r>
      <w:r w:rsidR="00680F50" w:rsidRPr="008F033F">
        <w:rPr>
          <w:rFonts w:ascii="Times New Roman" w:hAnsi="Times New Roman" w:cs="Times New Roman"/>
          <w:b/>
          <w:color w:val="000000" w:themeColor="text1"/>
          <w:sz w:val="24"/>
          <w:szCs w:val="24"/>
        </w:rPr>
        <w:t xml:space="preserve"> </w:t>
      </w:r>
      <w:r w:rsidRPr="008F033F">
        <w:rPr>
          <w:rFonts w:ascii="Times New Roman" w:hAnsi="Times New Roman" w:cs="Times New Roman"/>
          <w:color w:val="000000" w:themeColor="text1"/>
          <w:sz w:val="24"/>
          <w:szCs w:val="24"/>
        </w:rPr>
        <w:t xml:space="preserve">Women and their partners attended a laboratory-based session where they provided informed consent and independently completed the study measures. Women were compensated $30 ($10 for their initial visit and $20 for the gynecological exam) and partners were compensated $10. </w:t>
      </w:r>
    </w:p>
    <w:p w14:paraId="53CAEB90" w14:textId="28FD5C90" w:rsidR="008C2539" w:rsidRPr="008F033F" w:rsidRDefault="00E13414" w:rsidP="004529D4">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b/>
          <w:color w:val="000000" w:themeColor="text1"/>
          <w:sz w:val="24"/>
          <w:szCs w:val="24"/>
        </w:rPr>
        <w:tab/>
        <w:t>Control Sample</w:t>
      </w:r>
      <w:r w:rsidRPr="008F033F">
        <w:rPr>
          <w:rFonts w:ascii="Times New Roman" w:hAnsi="Times New Roman" w:cs="Times New Roman"/>
          <w:color w:val="000000" w:themeColor="text1"/>
          <w:sz w:val="24"/>
          <w:szCs w:val="24"/>
        </w:rPr>
        <w:t xml:space="preserve">. </w:t>
      </w:r>
      <w:r w:rsidR="00AD727C" w:rsidRPr="008F033F">
        <w:rPr>
          <w:rFonts w:ascii="Times New Roman" w:hAnsi="Times New Roman" w:cs="Times New Roman"/>
          <w:color w:val="000000" w:themeColor="text1"/>
          <w:sz w:val="24"/>
          <w:szCs w:val="24"/>
        </w:rPr>
        <w:t>Control couples were</w:t>
      </w:r>
      <w:r w:rsidR="008D64D4" w:rsidRPr="008F033F">
        <w:rPr>
          <w:rFonts w:ascii="Times New Roman" w:hAnsi="Times New Roman" w:cs="Times New Roman"/>
          <w:color w:val="000000" w:themeColor="text1"/>
          <w:sz w:val="24"/>
          <w:szCs w:val="24"/>
        </w:rPr>
        <w:t xml:space="preserve"> comprised of a convenience sample</w:t>
      </w:r>
      <w:r w:rsidRPr="008F033F">
        <w:rPr>
          <w:rFonts w:ascii="Times New Roman" w:hAnsi="Times New Roman" w:cs="Times New Roman"/>
          <w:color w:val="000000" w:themeColor="text1"/>
          <w:sz w:val="24"/>
          <w:szCs w:val="24"/>
        </w:rPr>
        <w:t xml:space="preserve"> </w:t>
      </w:r>
      <w:r w:rsidR="009513FB" w:rsidRPr="008F033F">
        <w:rPr>
          <w:rFonts w:ascii="Times New Roman" w:hAnsi="Times New Roman" w:cs="Times New Roman"/>
          <w:color w:val="000000" w:themeColor="text1"/>
          <w:sz w:val="24"/>
          <w:szCs w:val="24"/>
        </w:rPr>
        <w:t xml:space="preserve">that was </w:t>
      </w:r>
      <w:r w:rsidRPr="008F033F">
        <w:rPr>
          <w:rFonts w:ascii="Times New Roman" w:hAnsi="Times New Roman" w:cs="Times New Roman"/>
          <w:color w:val="000000" w:themeColor="text1"/>
          <w:sz w:val="24"/>
          <w:szCs w:val="24"/>
        </w:rPr>
        <w:t>recruited at (</w:t>
      </w:r>
      <w:r w:rsidRPr="008F033F">
        <w:rPr>
          <w:rFonts w:ascii="Times New Roman" w:hAnsi="Times New Roman" w:cs="Times New Roman"/>
          <w:i/>
          <w:color w:val="000000" w:themeColor="text1"/>
          <w:sz w:val="24"/>
          <w:szCs w:val="24"/>
        </w:rPr>
        <w:t>blinded</w:t>
      </w:r>
      <w:r w:rsidRPr="008F033F">
        <w:rPr>
          <w:rFonts w:ascii="Times New Roman" w:hAnsi="Times New Roman" w:cs="Times New Roman"/>
          <w:color w:val="000000" w:themeColor="text1"/>
          <w:sz w:val="24"/>
          <w:szCs w:val="24"/>
        </w:rPr>
        <w:t xml:space="preserve">). To be eligible, participants were required to be English-speaking couples over the age of 18 who were in a relationship for at least three years, and were married or living together. Eligible couples provided informed consent and were invited to complete a survey independently from each other about aspects of their relationship, including their approach and avoidance sexual goals. Of the 212 community couples </w:t>
      </w:r>
      <w:proofErr w:type="gramStart"/>
      <w:r w:rsidRPr="008F033F">
        <w:rPr>
          <w:rFonts w:ascii="Times New Roman" w:hAnsi="Times New Roman" w:cs="Times New Roman"/>
          <w:color w:val="000000" w:themeColor="text1"/>
          <w:sz w:val="24"/>
          <w:szCs w:val="24"/>
        </w:rPr>
        <w:t>who</w:t>
      </w:r>
      <w:proofErr w:type="gramEnd"/>
      <w:r w:rsidRPr="008F033F">
        <w:rPr>
          <w:rFonts w:ascii="Times New Roman" w:hAnsi="Times New Roman" w:cs="Times New Roman"/>
          <w:color w:val="000000" w:themeColor="text1"/>
          <w:sz w:val="24"/>
          <w:szCs w:val="24"/>
        </w:rPr>
        <w:t xml:space="preserve"> began the survey, 40 provided incomplete data, resulting in a final sample size of 172 couples. Couples who participated in the study were awarded a small gift for their time (e.g., a pen or notebook with a University logo). All couples were in mixed-sex relationships. </w:t>
      </w:r>
    </w:p>
    <w:p w14:paraId="03CF5114" w14:textId="77777777" w:rsidR="00E13414" w:rsidRPr="008F033F" w:rsidRDefault="00E13414" w:rsidP="00E13414">
      <w:pPr>
        <w:spacing w:line="480" w:lineRule="auto"/>
        <w:contextualSpacing/>
        <w:rPr>
          <w:rFonts w:ascii="Times New Roman" w:hAnsi="Times New Roman" w:cs="Times New Roman"/>
          <w:b/>
          <w:color w:val="000000" w:themeColor="text1"/>
          <w:sz w:val="24"/>
          <w:szCs w:val="24"/>
        </w:rPr>
      </w:pPr>
      <w:r w:rsidRPr="008F033F">
        <w:rPr>
          <w:rFonts w:ascii="Times New Roman" w:hAnsi="Times New Roman" w:cs="Times New Roman"/>
          <w:b/>
          <w:color w:val="000000" w:themeColor="text1"/>
          <w:sz w:val="24"/>
          <w:szCs w:val="24"/>
        </w:rPr>
        <w:t>Measures</w:t>
      </w:r>
      <w:r w:rsidRPr="008F033F">
        <w:rPr>
          <w:rFonts w:ascii="Times New Roman" w:hAnsi="Times New Roman" w:cs="Times New Roman"/>
          <w:i/>
          <w:color w:val="000000" w:themeColor="text1"/>
          <w:sz w:val="24"/>
          <w:szCs w:val="24"/>
        </w:rPr>
        <w:tab/>
      </w:r>
    </w:p>
    <w:p w14:paraId="43662A9B" w14:textId="47F03553" w:rsidR="00E13414" w:rsidRPr="008F033F" w:rsidRDefault="00E13414" w:rsidP="00E13414">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b/>
          <w:i/>
          <w:color w:val="000000" w:themeColor="text1"/>
          <w:sz w:val="24"/>
          <w:szCs w:val="24"/>
        </w:rPr>
        <w:tab/>
        <w:t>Sexual goals</w:t>
      </w:r>
      <w:r w:rsidRPr="008F033F">
        <w:rPr>
          <w:rFonts w:ascii="Times New Roman" w:hAnsi="Times New Roman" w:cs="Times New Roman"/>
          <w:b/>
          <w:color w:val="000000" w:themeColor="text1"/>
          <w:sz w:val="24"/>
          <w:szCs w:val="24"/>
        </w:rPr>
        <w:t>.</w:t>
      </w:r>
      <w:r w:rsidRPr="008F033F">
        <w:rPr>
          <w:rFonts w:ascii="Times New Roman" w:hAnsi="Times New Roman" w:cs="Times New Roman"/>
          <w:color w:val="000000" w:themeColor="text1"/>
          <w:sz w:val="24"/>
          <w:szCs w:val="24"/>
        </w:rPr>
        <w:t xml:space="preserve"> </w:t>
      </w:r>
      <w:r w:rsidR="008B500E" w:rsidRPr="008F033F">
        <w:rPr>
          <w:rFonts w:ascii="Times New Roman" w:hAnsi="Times New Roman" w:cs="Times New Roman"/>
          <w:color w:val="000000" w:themeColor="text1"/>
          <w:sz w:val="24"/>
          <w:szCs w:val="24"/>
        </w:rPr>
        <w:t>Interpersonal s</w:t>
      </w:r>
      <w:r w:rsidRPr="008F033F">
        <w:rPr>
          <w:rFonts w:ascii="Times New Roman" w:hAnsi="Times New Roman" w:cs="Times New Roman"/>
          <w:color w:val="000000" w:themeColor="text1"/>
          <w:sz w:val="24"/>
          <w:szCs w:val="24"/>
        </w:rPr>
        <w:t>exual goals were measured using 10 items previously used in research on sexual motivation [5,</w:t>
      </w:r>
      <w:r w:rsidR="006828AD" w:rsidRPr="008F033F">
        <w:rPr>
          <w:rFonts w:ascii="Times New Roman" w:hAnsi="Times New Roman" w:cs="Times New Roman"/>
          <w:color w:val="000000" w:themeColor="text1"/>
          <w:sz w:val="24"/>
          <w:szCs w:val="24"/>
        </w:rPr>
        <w:t>27</w:t>
      </w:r>
      <w:r w:rsidRPr="008F033F">
        <w:rPr>
          <w:rFonts w:ascii="Times New Roman" w:hAnsi="Times New Roman" w:cs="Times New Roman"/>
          <w:color w:val="000000" w:themeColor="text1"/>
          <w:sz w:val="24"/>
          <w:szCs w:val="24"/>
        </w:rPr>
        <w:t>,2</w:t>
      </w:r>
      <w:r w:rsidR="006828AD" w:rsidRPr="008F033F">
        <w:rPr>
          <w:rFonts w:ascii="Times New Roman" w:hAnsi="Times New Roman" w:cs="Times New Roman"/>
          <w:color w:val="000000" w:themeColor="text1"/>
          <w:sz w:val="24"/>
          <w:szCs w:val="24"/>
        </w:rPr>
        <w:t>8</w:t>
      </w:r>
      <w:r w:rsidRPr="008F033F">
        <w:rPr>
          <w:rFonts w:ascii="Times New Roman" w:hAnsi="Times New Roman" w:cs="Times New Roman"/>
          <w:color w:val="000000" w:themeColor="text1"/>
          <w:sz w:val="24"/>
          <w:szCs w:val="24"/>
        </w:rPr>
        <w:t>]</w:t>
      </w:r>
      <w:r w:rsidRPr="008F033F">
        <w:rPr>
          <w:rFonts w:ascii="Times New Roman" w:eastAsia="Times New Roman" w:hAnsi="Times New Roman" w:cs="Times New Roman"/>
          <w:color w:val="000000" w:themeColor="text1"/>
          <w:sz w:val="24"/>
          <w:szCs w:val="24"/>
        </w:rPr>
        <w:t>.</w:t>
      </w:r>
      <w:r w:rsidRPr="008F033F">
        <w:rPr>
          <w:rFonts w:ascii="Times New Roman" w:hAnsi="Times New Roman" w:cs="Times New Roman"/>
          <w:color w:val="000000" w:themeColor="text1"/>
          <w:sz w:val="24"/>
          <w:szCs w:val="24"/>
        </w:rPr>
        <w:t xml:space="preserve"> </w:t>
      </w:r>
      <w:r w:rsidR="00F97B78" w:rsidRPr="008F033F">
        <w:rPr>
          <w:rFonts w:ascii="Times New Roman" w:hAnsi="Times New Roman" w:cs="Times New Roman"/>
          <w:color w:val="000000" w:themeColor="text1"/>
          <w:sz w:val="24"/>
          <w:szCs w:val="24"/>
        </w:rPr>
        <w:t>Only items reflecting partner-focused goals influencing the decision to engage in sex—as used in prior research [5,6</w:t>
      </w:r>
      <w:r w:rsidR="006F45A1" w:rsidRPr="008F033F">
        <w:rPr>
          <w:rFonts w:ascii="Times New Roman" w:hAnsi="Times New Roman" w:cs="Times New Roman"/>
          <w:color w:val="000000" w:themeColor="text1"/>
          <w:sz w:val="24"/>
          <w:szCs w:val="24"/>
        </w:rPr>
        <w:t>,</w:t>
      </w:r>
      <w:r w:rsidR="00BE5729" w:rsidRPr="008F033F">
        <w:rPr>
          <w:rFonts w:ascii="Times New Roman" w:hAnsi="Times New Roman" w:cs="Times New Roman"/>
          <w:color w:val="000000" w:themeColor="text1"/>
          <w:sz w:val="24"/>
          <w:szCs w:val="24"/>
        </w:rPr>
        <w:t>29</w:t>
      </w:r>
      <w:r w:rsidR="00F97B78" w:rsidRPr="008F033F">
        <w:rPr>
          <w:rFonts w:ascii="Times New Roman" w:hAnsi="Times New Roman" w:cs="Times New Roman"/>
          <w:color w:val="000000" w:themeColor="text1"/>
          <w:sz w:val="24"/>
          <w:szCs w:val="24"/>
        </w:rPr>
        <w:t>]—were retained (see Table 1).</w:t>
      </w:r>
      <w:r w:rsidR="008B500E"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 xml:space="preserve">Participants indicated the importance of five approach sexual goal items in motivating their decision to have sex with their partner (e.g., “to promote intimacy in my relationship” and “to experience pleasure with my partner”), and five avoidance goal items (e.g., “to prevent my partner from becoming upset” and “to prevent my partner from falling out of love with me”). Items were rated on a 7-point scale (1 = </w:t>
      </w:r>
      <w:r w:rsidRPr="008F033F">
        <w:rPr>
          <w:rFonts w:ascii="Times New Roman" w:hAnsi="Times New Roman" w:cs="Times New Roman"/>
          <w:i/>
          <w:color w:val="000000" w:themeColor="text1"/>
          <w:sz w:val="24"/>
          <w:szCs w:val="24"/>
        </w:rPr>
        <w:t>not at all important</w:t>
      </w:r>
      <w:r w:rsidRPr="008F033F">
        <w:rPr>
          <w:rFonts w:ascii="Times New Roman" w:hAnsi="Times New Roman" w:cs="Times New Roman"/>
          <w:color w:val="000000" w:themeColor="text1"/>
          <w:sz w:val="24"/>
          <w:szCs w:val="24"/>
        </w:rPr>
        <w:t xml:space="preserve"> to 7 = </w:t>
      </w:r>
      <w:r w:rsidRPr="008F033F">
        <w:rPr>
          <w:rFonts w:ascii="Times New Roman" w:hAnsi="Times New Roman" w:cs="Times New Roman"/>
          <w:i/>
          <w:color w:val="000000" w:themeColor="text1"/>
          <w:sz w:val="24"/>
          <w:szCs w:val="24"/>
        </w:rPr>
        <w:t>extremely important</w:t>
      </w:r>
      <w:r w:rsidRPr="008F033F">
        <w:rPr>
          <w:rFonts w:ascii="Times New Roman" w:hAnsi="Times New Roman" w:cs="Times New Roman"/>
          <w:color w:val="000000" w:themeColor="text1"/>
          <w:sz w:val="24"/>
          <w:szCs w:val="24"/>
        </w:rPr>
        <w:t xml:space="preserve">). </w:t>
      </w:r>
      <w:proofErr w:type="gramStart"/>
      <w:r w:rsidRPr="008F033F">
        <w:rPr>
          <w:rFonts w:ascii="Times New Roman" w:hAnsi="Times New Roman" w:cs="Times New Roman"/>
          <w:color w:val="000000" w:themeColor="text1"/>
          <w:sz w:val="24"/>
          <w:szCs w:val="24"/>
        </w:rPr>
        <w:t>Items for both approach and avoidance sexual goals were averaged; higher averages</w:t>
      </w:r>
      <w:proofErr w:type="gramEnd"/>
      <w:r w:rsidRPr="008F033F">
        <w:rPr>
          <w:rFonts w:ascii="Times New Roman" w:hAnsi="Times New Roman" w:cs="Times New Roman"/>
          <w:color w:val="000000" w:themeColor="text1"/>
          <w:sz w:val="24"/>
          <w:szCs w:val="24"/>
        </w:rPr>
        <w:t xml:space="preserve"> for each subscale </w:t>
      </w:r>
      <w:r w:rsidRPr="008F033F">
        <w:rPr>
          <w:rFonts w:ascii="Times New Roman" w:hAnsi="Times New Roman" w:cs="Times New Roman"/>
          <w:color w:val="000000" w:themeColor="text1"/>
          <w:sz w:val="24"/>
          <w:szCs w:val="24"/>
        </w:rPr>
        <w:lastRenderedPageBreak/>
        <w:t>indicated a greater tendency to be motivated by that sexual goal.</w:t>
      </w:r>
      <w:r w:rsidRPr="008F033F" w:rsidDel="007D6B42">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Previous research supports the reliability and validity of this measure [</w:t>
      </w:r>
      <w:r w:rsidR="00E9094A" w:rsidRPr="008F033F">
        <w:rPr>
          <w:rFonts w:ascii="Times New Roman" w:hAnsi="Times New Roman" w:cs="Times New Roman"/>
          <w:color w:val="000000" w:themeColor="text1"/>
          <w:sz w:val="24"/>
          <w:szCs w:val="24"/>
        </w:rPr>
        <w:t>13</w:t>
      </w:r>
      <w:r w:rsidRPr="008F033F">
        <w:rPr>
          <w:rFonts w:ascii="Times New Roman" w:hAnsi="Times New Roman" w:cs="Times New Roman"/>
          <w:color w:val="000000" w:themeColor="text1"/>
          <w:sz w:val="24"/>
          <w:szCs w:val="24"/>
        </w:rPr>
        <w:t>,</w:t>
      </w:r>
      <w:r w:rsidR="00E9094A" w:rsidRPr="008F033F">
        <w:rPr>
          <w:rFonts w:ascii="Times New Roman" w:hAnsi="Times New Roman" w:cs="Times New Roman"/>
          <w:color w:val="000000" w:themeColor="text1"/>
          <w:sz w:val="24"/>
          <w:szCs w:val="24"/>
        </w:rPr>
        <w:t>17</w:t>
      </w:r>
      <w:r w:rsidRPr="008F033F">
        <w:rPr>
          <w:rFonts w:ascii="Times New Roman" w:hAnsi="Times New Roman" w:cs="Times New Roman"/>
          <w:color w:val="000000" w:themeColor="text1"/>
          <w:sz w:val="24"/>
          <w:szCs w:val="24"/>
        </w:rPr>
        <w:t>]. An approach sexual goal item (“</w:t>
      </w:r>
      <w:r w:rsidRPr="008F033F">
        <w:rPr>
          <w:rFonts w:ascii="Times New Roman" w:hAnsi="Times New Roman" w:cs="Times New Roman"/>
          <w:i/>
          <w:color w:val="000000" w:themeColor="text1"/>
          <w:sz w:val="24"/>
          <w:szCs w:val="24"/>
        </w:rPr>
        <w:t>to please my partner</w:t>
      </w:r>
      <w:r w:rsidRPr="008F033F">
        <w:rPr>
          <w:rFonts w:ascii="Times New Roman" w:hAnsi="Times New Roman" w:cs="Times New Roman"/>
          <w:color w:val="000000" w:themeColor="text1"/>
          <w:sz w:val="24"/>
          <w:szCs w:val="24"/>
        </w:rPr>
        <w:t xml:space="preserve">”) was removed to improve the internal consistency of the measure for women with PVD. </w:t>
      </w:r>
      <w:r w:rsidR="00842C5E" w:rsidRPr="008F033F">
        <w:rPr>
          <w:rFonts w:ascii="Times New Roman" w:hAnsi="Times New Roman" w:cs="Times New Roman"/>
          <w:color w:val="000000" w:themeColor="text1"/>
          <w:sz w:val="24"/>
          <w:szCs w:val="24"/>
        </w:rPr>
        <w:t xml:space="preserve">An exploratory factor analysis using principle axis factoring and a promax rotation revealed that this item did not load onto the approach subscale as expected for either the women with PVD (factor loading of .11) or partners of women with PVD (factor loading of .38). </w:t>
      </w:r>
      <w:r w:rsidRPr="008F033F">
        <w:rPr>
          <w:rFonts w:ascii="Times New Roman" w:hAnsi="Times New Roman" w:cs="Times New Roman"/>
          <w:color w:val="000000" w:themeColor="text1"/>
          <w:sz w:val="24"/>
          <w:szCs w:val="24"/>
        </w:rPr>
        <w:t>Conceptually, this item differs from other approach sexual goals by focusing more on the individual pleasure of the partner rather than the shared pleasure of the couple as the motive for pursuing sex</w:t>
      </w:r>
      <w:r w:rsidR="00842C5E" w:rsidRPr="008F033F">
        <w:rPr>
          <w:rFonts w:ascii="Times New Roman" w:hAnsi="Times New Roman" w:cs="Times New Roman"/>
          <w:color w:val="000000" w:themeColor="text1"/>
          <w:sz w:val="24"/>
          <w:szCs w:val="24"/>
        </w:rPr>
        <w:t>, which may explain why it failed to</w:t>
      </w:r>
      <w:r w:rsidR="00155875" w:rsidRPr="008F033F">
        <w:rPr>
          <w:rFonts w:ascii="Times New Roman" w:hAnsi="Times New Roman" w:cs="Times New Roman"/>
          <w:color w:val="000000" w:themeColor="text1"/>
          <w:sz w:val="24"/>
          <w:szCs w:val="24"/>
        </w:rPr>
        <w:t xml:space="preserve"> properly load </w:t>
      </w:r>
      <w:r w:rsidR="00842C5E" w:rsidRPr="008F033F">
        <w:rPr>
          <w:rFonts w:ascii="Times New Roman" w:hAnsi="Times New Roman" w:cs="Times New Roman"/>
          <w:color w:val="000000" w:themeColor="text1"/>
          <w:sz w:val="24"/>
          <w:szCs w:val="24"/>
        </w:rPr>
        <w:t xml:space="preserve">with the other approach </w:t>
      </w:r>
      <w:r w:rsidR="00760EA8" w:rsidRPr="008F033F">
        <w:rPr>
          <w:rFonts w:ascii="Times New Roman" w:hAnsi="Times New Roman" w:cs="Times New Roman"/>
          <w:color w:val="000000" w:themeColor="text1"/>
          <w:sz w:val="24"/>
          <w:szCs w:val="24"/>
        </w:rPr>
        <w:t>sexual goal</w:t>
      </w:r>
      <w:r w:rsidR="00842C5E" w:rsidRPr="008F033F">
        <w:rPr>
          <w:rFonts w:ascii="Times New Roman" w:hAnsi="Times New Roman" w:cs="Times New Roman"/>
          <w:color w:val="000000" w:themeColor="text1"/>
          <w:sz w:val="24"/>
          <w:szCs w:val="24"/>
        </w:rPr>
        <w:t xml:space="preserve"> items</w:t>
      </w:r>
      <w:r w:rsidRPr="008F033F">
        <w:rPr>
          <w:rFonts w:ascii="Times New Roman" w:hAnsi="Times New Roman" w:cs="Times New Roman"/>
          <w:color w:val="000000" w:themeColor="text1"/>
          <w:sz w:val="24"/>
          <w:szCs w:val="24"/>
        </w:rPr>
        <w:t>.</w:t>
      </w:r>
      <w:r w:rsidR="002E52EC" w:rsidRPr="008F033F">
        <w:rPr>
          <w:rFonts w:ascii="Times New Roman" w:hAnsi="Times New Roman" w:cs="Times New Roman"/>
          <w:color w:val="000000" w:themeColor="text1"/>
          <w:sz w:val="24"/>
          <w:szCs w:val="24"/>
        </w:rPr>
        <w:t xml:space="preserve"> All other items loaded onto the approach and avoidance sexual goals subscales, as expected, for both women with PVD and their partners.</w:t>
      </w:r>
      <w:r w:rsidR="00F91472"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For approach sexual goals, Cronbach's alpha was .79 for women and .81 for partners in the PVD sample, and .77 for women and .73 for partners in the control sample. For avoidance sexual goals, Cronbach's alpha was .88 for women and .90 for partners in the PVD sample, and .86 for women and .86 for partners in the control sample.</w:t>
      </w:r>
    </w:p>
    <w:p w14:paraId="6D43A456" w14:textId="034258C9" w:rsidR="003332D5" w:rsidRPr="008F033F" w:rsidRDefault="00631684" w:rsidP="003332D5">
      <w:pPr>
        <w:spacing w:line="480" w:lineRule="auto"/>
        <w:contextualSpacing/>
        <w:rPr>
          <w:rFonts w:ascii="Times New Roman" w:hAnsi="Times New Roman" w:cs="Times New Roman"/>
          <w:b/>
          <w:color w:val="000000" w:themeColor="text1"/>
          <w:sz w:val="24"/>
          <w:szCs w:val="24"/>
        </w:rPr>
      </w:pPr>
      <w:bookmarkStart w:id="2" w:name="_Toc462564122"/>
      <w:r w:rsidRPr="008F033F">
        <w:rPr>
          <w:rFonts w:ascii="Times New Roman" w:hAnsi="Times New Roman" w:cs="Times New Roman"/>
          <w:b/>
          <w:color w:val="000000" w:themeColor="text1"/>
          <w:sz w:val="24"/>
          <w:szCs w:val="24"/>
        </w:rPr>
        <w:t>Data</w:t>
      </w:r>
      <w:r w:rsidR="003332D5" w:rsidRPr="008F033F">
        <w:rPr>
          <w:rFonts w:ascii="Times New Roman" w:hAnsi="Times New Roman" w:cs="Times New Roman"/>
          <w:b/>
          <w:color w:val="000000" w:themeColor="text1"/>
          <w:sz w:val="24"/>
          <w:szCs w:val="24"/>
        </w:rPr>
        <w:t xml:space="preserve"> Analysis</w:t>
      </w:r>
    </w:p>
    <w:p w14:paraId="6BE6958E" w14:textId="6EE68708" w:rsidR="00132366" w:rsidRPr="008F033F" w:rsidRDefault="003332D5" w:rsidP="00E44C36">
      <w:pPr>
        <w:spacing w:line="480" w:lineRule="auto"/>
        <w:ind w:firstLine="720"/>
        <w:contextualSpacing/>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t xml:space="preserve">Statistical analyses were conducted with SPSS (version 23.0; SPSS, Inc., Chicago, IL, USA). </w:t>
      </w:r>
      <w:r w:rsidR="00D35DA9" w:rsidRPr="008F033F">
        <w:rPr>
          <w:rFonts w:ascii="Times New Roman" w:hAnsi="Times New Roman" w:cs="Times New Roman"/>
          <w:color w:val="000000" w:themeColor="text1"/>
          <w:sz w:val="24"/>
          <w:szCs w:val="24"/>
        </w:rPr>
        <w:t>We used a 2 (gender) X 2 (group) mixed multivariate analysis of variance (MANOVA) with gender as a within-subjects factor was used to compare the groups, followed by univariate analyses of variance (ANOVAs) and mean comparisons (</w:t>
      </w:r>
      <w:r w:rsidR="00D35DA9" w:rsidRPr="008F033F">
        <w:rPr>
          <w:rFonts w:ascii="Times New Roman" w:hAnsi="Times New Roman" w:cs="Times New Roman"/>
          <w:i/>
          <w:color w:val="000000" w:themeColor="text1"/>
          <w:sz w:val="24"/>
          <w:szCs w:val="24"/>
        </w:rPr>
        <w:t>t</w:t>
      </w:r>
      <w:r w:rsidR="00D35DA9" w:rsidRPr="008F033F">
        <w:rPr>
          <w:rFonts w:ascii="Times New Roman" w:hAnsi="Times New Roman" w:cs="Times New Roman"/>
          <w:color w:val="000000" w:themeColor="text1"/>
          <w:sz w:val="24"/>
          <w:szCs w:val="24"/>
        </w:rPr>
        <w:t>-tests) for any observed group effects.</w:t>
      </w:r>
      <w:r w:rsidR="00033F49"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Effect size</w:t>
      </w:r>
      <w:r w:rsidR="009639D3"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 xml:space="preserve">estimates were made using </w:t>
      </w:r>
      <w:r w:rsidR="00740588" w:rsidRPr="008F033F">
        <w:rPr>
          <w:rFonts w:ascii="Times New Roman" w:hAnsi="Times New Roman" w:cs="Times New Roman"/>
          <w:color w:val="000000" w:themeColor="text1"/>
          <w:sz w:val="24"/>
          <w:szCs w:val="24"/>
        </w:rPr>
        <w:t xml:space="preserve">partial </w:t>
      </w:r>
      <w:r w:rsidRPr="008F033F">
        <w:rPr>
          <w:rFonts w:ascii="Times New Roman" w:hAnsi="Times New Roman" w:cs="Times New Roman"/>
          <w:color w:val="000000" w:themeColor="text1"/>
          <w:sz w:val="24"/>
          <w:szCs w:val="24"/>
        </w:rPr>
        <w:t>eta squared</w:t>
      </w:r>
      <w:r w:rsidR="00D16964" w:rsidRPr="008F033F">
        <w:rPr>
          <w:rFonts w:ascii="Times New Roman" w:hAnsi="Times New Roman" w:cs="Times New Roman"/>
          <w:color w:val="000000" w:themeColor="text1"/>
          <w:sz w:val="24"/>
          <w:szCs w:val="24"/>
        </w:rPr>
        <w:t xml:space="preserve"> (</w:t>
      </w:r>
      <w:r w:rsidR="00D16964" w:rsidRPr="008F033F">
        <w:rPr>
          <w:rFonts w:ascii="Times New Roman" w:hAnsi="Times New Roman" w:cs="Times New Roman"/>
          <w:color w:val="000000" w:themeColor="text1"/>
          <w:sz w:val="24"/>
          <w:szCs w:val="24"/>
        </w:rPr>
        <w:sym w:font="Symbol" w:char="F068"/>
      </w:r>
      <w:r w:rsidR="00D16964" w:rsidRPr="008F033F">
        <w:rPr>
          <w:rFonts w:ascii="Times New Roman" w:hAnsi="Times New Roman" w:cs="Times New Roman"/>
          <w:color w:val="000000" w:themeColor="text1"/>
          <w:sz w:val="24"/>
          <w:szCs w:val="24"/>
          <w:vertAlign w:val="subscript"/>
        </w:rPr>
        <w:t>p</w:t>
      </w:r>
      <w:r w:rsidR="00D16964" w:rsidRPr="008F033F">
        <w:rPr>
          <w:rFonts w:ascii="Times New Roman" w:hAnsi="Times New Roman" w:cs="Times New Roman"/>
          <w:color w:val="000000" w:themeColor="text1"/>
          <w:sz w:val="24"/>
          <w:szCs w:val="24"/>
          <w:vertAlign w:val="superscript"/>
        </w:rPr>
        <w:t>2</w:t>
      </w:r>
      <w:r w:rsidR="00D16964" w:rsidRPr="008F033F">
        <w:rPr>
          <w:rFonts w:ascii="Times New Roman" w:hAnsi="Times New Roman" w:cs="Times New Roman"/>
          <w:color w:val="000000" w:themeColor="text1"/>
          <w:sz w:val="24"/>
          <w:szCs w:val="24"/>
        </w:rPr>
        <w:t xml:space="preserve">). </w:t>
      </w:r>
      <w:r w:rsidR="00745B81" w:rsidRPr="008F033F">
        <w:rPr>
          <w:rFonts w:ascii="Times New Roman" w:hAnsi="Times New Roman" w:cs="Times New Roman"/>
          <w:color w:val="000000" w:themeColor="text1"/>
          <w:sz w:val="24"/>
          <w:szCs w:val="24"/>
        </w:rPr>
        <w:t xml:space="preserve">Chi-square tests (χ2) were used to measure differences in the categorical demographic variables between the two groups, including relationships type and annual income bracket. Student’s </w:t>
      </w:r>
      <w:r w:rsidR="00745B81" w:rsidRPr="008F033F">
        <w:rPr>
          <w:rFonts w:ascii="Times New Roman" w:hAnsi="Times New Roman" w:cs="Times New Roman"/>
          <w:i/>
          <w:color w:val="000000" w:themeColor="text1"/>
          <w:sz w:val="24"/>
          <w:szCs w:val="24"/>
        </w:rPr>
        <w:t>t</w:t>
      </w:r>
      <w:r w:rsidR="00745B81" w:rsidRPr="008F033F">
        <w:rPr>
          <w:rFonts w:ascii="Times New Roman" w:hAnsi="Times New Roman" w:cs="Times New Roman"/>
          <w:color w:val="000000" w:themeColor="text1"/>
          <w:sz w:val="24"/>
          <w:szCs w:val="24"/>
        </w:rPr>
        <w:t>-tests were used to compare age and relati</w:t>
      </w:r>
      <w:r w:rsidR="00DA77C2" w:rsidRPr="008F033F">
        <w:rPr>
          <w:rFonts w:ascii="Times New Roman" w:hAnsi="Times New Roman" w:cs="Times New Roman"/>
          <w:color w:val="000000" w:themeColor="text1"/>
          <w:sz w:val="24"/>
          <w:szCs w:val="24"/>
        </w:rPr>
        <w:t>onship duration between groups.</w:t>
      </w:r>
      <w:r w:rsidR="00745B81"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 xml:space="preserve">Data reduction for demographic variables, such as </w:t>
      </w:r>
      <w:r w:rsidRPr="008F033F">
        <w:rPr>
          <w:rFonts w:ascii="Times New Roman" w:hAnsi="Times New Roman" w:cs="Times New Roman"/>
          <w:color w:val="000000" w:themeColor="text1"/>
          <w:sz w:val="24"/>
          <w:szCs w:val="24"/>
        </w:rPr>
        <w:lastRenderedPageBreak/>
        <w:t>combined annual income and relationship type, involved combining response options among couples and binning the results into categories. For example, participant</w:t>
      </w:r>
      <w:r w:rsidR="00FD1158" w:rsidRPr="008F033F">
        <w:rPr>
          <w:rFonts w:ascii="Times New Roman" w:hAnsi="Times New Roman" w:cs="Times New Roman"/>
          <w:color w:val="000000" w:themeColor="text1"/>
          <w:sz w:val="24"/>
          <w:szCs w:val="24"/>
        </w:rPr>
        <w:t>s</w:t>
      </w:r>
      <w:r w:rsidRPr="008F033F">
        <w:rPr>
          <w:rFonts w:ascii="Times New Roman" w:hAnsi="Times New Roman" w:cs="Times New Roman"/>
          <w:color w:val="000000" w:themeColor="text1"/>
          <w:sz w:val="24"/>
          <w:szCs w:val="24"/>
        </w:rPr>
        <w:t xml:space="preserve"> selected their annual income from among 11 income brackets (e.g., 1 = </w:t>
      </w:r>
      <w:r w:rsidRPr="008F033F">
        <w:rPr>
          <w:rFonts w:ascii="Times New Roman" w:hAnsi="Times New Roman" w:cs="Times New Roman"/>
          <w:i/>
          <w:color w:val="000000" w:themeColor="text1"/>
          <w:sz w:val="24"/>
          <w:szCs w:val="24"/>
        </w:rPr>
        <w:t>$0 – 9,999</w:t>
      </w:r>
      <w:r w:rsidRPr="008F033F">
        <w:rPr>
          <w:rFonts w:ascii="Times New Roman" w:hAnsi="Times New Roman" w:cs="Times New Roman"/>
          <w:color w:val="000000" w:themeColor="text1"/>
          <w:sz w:val="24"/>
          <w:szCs w:val="24"/>
        </w:rPr>
        <w:t xml:space="preserve">; 2 = </w:t>
      </w:r>
      <w:r w:rsidRPr="008F033F">
        <w:rPr>
          <w:rFonts w:ascii="Times New Roman" w:hAnsi="Times New Roman" w:cs="Times New Roman"/>
          <w:i/>
          <w:color w:val="000000" w:themeColor="text1"/>
          <w:sz w:val="24"/>
          <w:szCs w:val="24"/>
        </w:rPr>
        <w:t xml:space="preserve">$10,000  - </w:t>
      </w:r>
      <w:proofErr w:type="gramStart"/>
      <w:r w:rsidRPr="008F033F">
        <w:rPr>
          <w:rFonts w:ascii="Times New Roman" w:hAnsi="Times New Roman" w:cs="Times New Roman"/>
          <w:i/>
          <w:color w:val="000000" w:themeColor="text1"/>
          <w:sz w:val="24"/>
          <w:szCs w:val="24"/>
        </w:rPr>
        <w:t>19,999</w:t>
      </w:r>
      <w:r w:rsidRPr="008F033F">
        <w:rPr>
          <w:rFonts w:ascii="Times New Roman" w:hAnsi="Times New Roman" w:cs="Times New Roman"/>
          <w:color w:val="000000" w:themeColor="text1"/>
          <w:sz w:val="24"/>
          <w:szCs w:val="24"/>
        </w:rPr>
        <w:t>;…</w:t>
      </w:r>
      <w:proofErr w:type="gramEnd"/>
      <w:r w:rsidRPr="008F033F">
        <w:rPr>
          <w:rFonts w:ascii="Times New Roman" w:hAnsi="Times New Roman" w:cs="Times New Roman"/>
          <w:color w:val="000000" w:themeColor="text1"/>
          <w:sz w:val="24"/>
          <w:szCs w:val="24"/>
        </w:rPr>
        <w:t xml:space="preserve"> and 11= </w:t>
      </w:r>
      <w:r w:rsidRPr="008F033F">
        <w:rPr>
          <w:rFonts w:ascii="Times New Roman" w:hAnsi="Times New Roman" w:cs="Times New Roman"/>
          <w:i/>
          <w:color w:val="000000" w:themeColor="text1"/>
          <w:sz w:val="24"/>
          <w:szCs w:val="24"/>
        </w:rPr>
        <w:t>above $100,000</w:t>
      </w:r>
      <w:r w:rsidRPr="008F033F">
        <w:rPr>
          <w:rFonts w:ascii="Times New Roman" w:hAnsi="Times New Roman" w:cs="Times New Roman"/>
          <w:color w:val="000000" w:themeColor="text1"/>
          <w:sz w:val="24"/>
          <w:szCs w:val="24"/>
        </w:rPr>
        <w:t>). Incomes were then combined among partners and put into the following three annual income brackets: $0 – 39,999</w:t>
      </w:r>
      <w:proofErr w:type="gramStart"/>
      <w:r w:rsidRPr="008F033F">
        <w:rPr>
          <w:rFonts w:ascii="Times New Roman" w:hAnsi="Times New Roman" w:cs="Times New Roman"/>
          <w:color w:val="000000" w:themeColor="text1"/>
          <w:sz w:val="24"/>
          <w:szCs w:val="24"/>
        </w:rPr>
        <w:t>;</w:t>
      </w:r>
      <w:proofErr w:type="gramEnd"/>
      <w:r w:rsidRPr="008F033F">
        <w:rPr>
          <w:rFonts w:ascii="Times New Roman" w:hAnsi="Times New Roman" w:cs="Times New Roman"/>
          <w:color w:val="000000" w:themeColor="text1"/>
          <w:sz w:val="24"/>
          <w:szCs w:val="24"/>
        </w:rPr>
        <w:t xml:space="preserve"> $40,000 – 59,999, and above $60,000. A similar procedure was used for relationship type</w:t>
      </w:r>
      <w:r w:rsidR="003D1ACD" w:rsidRPr="008F033F">
        <w:rPr>
          <w:rFonts w:ascii="Times New Roman" w:hAnsi="Times New Roman" w:cs="Times New Roman"/>
          <w:color w:val="000000" w:themeColor="text1"/>
          <w:sz w:val="24"/>
          <w:szCs w:val="24"/>
        </w:rPr>
        <w:t>, which was treated as nominal categorical data</w:t>
      </w:r>
      <w:r w:rsidRPr="008F033F">
        <w:rPr>
          <w:rFonts w:ascii="Times New Roman" w:hAnsi="Times New Roman" w:cs="Times New Roman"/>
          <w:color w:val="000000" w:themeColor="text1"/>
          <w:sz w:val="24"/>
          <w:szCs w:val="24"/>
        </w:rPr>
        <w:t>. Chi-square tests were then used to compare these variables between the PVD and control samples.</w:t>
      </w:r>
      <w:r w:rsidR="0063514B" w:rsidRPr="008F033F">
        <w:rPr>
          <w:rFonts w:ascii="Times New Roman" w:hAnsi="Times New Roman" w:cs="Times New Roman"/>
          <w:color w:val="000000" w:themeColor="text1"/>
          <w:sz w:val="24"/>
          <w:szCs w:val="24"/>
        </w:rPr>
        <w:t xml:space="preserve"> When significant differences were observed, these variables were controlled for in the analyses. </w:t>
      </w:r>
    </w:p>
    <w:p w14:paraId="417D5AF1" w14:textId="77777777" w:rsidR="00E13414" w:rsidRPr="008F033F" w:rsidRDefault="00E13414" w:rsidP="00E13414">
      <w:pPr>
        <w:spacing w:line="480" w:lineRule="auto"/>
        <w:contextualSpacing/>
        <w:rPr>
          <w:rFonts w:ascii="Times New Roman" w:hAnsi="Times New Roman" w:cs="Times New Roman"/>
          <w:b/>
          <w:color w:val="000000" w:themeColor="text1"/>
          <w:sz w:val="24"/>
          <w:szCs w:val="24"/>
        </w:rPr>
      </w:pPr>
      <w:r w:rsidRPr="008F033F">
        <w:rPr>
          <w:rFonts w:ascii="Times New Roman" w:hAnsi="Times New Roman" w:cs="Times New Roman"/>
          <w:b/>
          <w:color w:val="000000" w:themeColor="text1"/>
          <w:sz w:val="24"/>
          <w:szCs w:val="24"/>
        </w:rPr>
        <w:t>Results</w:t>
      </w:r>
    </w:p>
    <w:p w14:paraId="0116B934" w14:textId="3B850CB7" w:rsidR="00E13414" w:rsidRPr="008F033F" w:rsidRDefault="00E13414" w:rsidP="00E13414">
      <w:pPr>
        <w:spacing w:line="480" w:lineRule="auto"/>
        <w:ind w:firstLine="720"/>
        <w:contextualSpacing/>
        <w:rPr>
          <w:rFonts w:ascii="Times New Roman" w:hAnsi="Times New Roman" w:cs="Times New Roman"/>
          <w:b/>
          <w:color w:val="000000" w:themeColor="text1"/>
          <w:sz w:val="24"/>
          <w:szCs w:val="24"/>
        </w:rPr>
      </w:pPr>
      <w:r w:rsidRPr="008F033F">
        <w:rPr>
          <w:rFonts w:ascii="Times New Roman" w:hAnsi="Times New Roman" w:cs="Times New Roman"/>
          <w:color w:val="000000" w:themeColor="text1"/>
          <w:sz w:val="24"/>
          <w:szCs w:val="24"/>
        </w:rPr>
        <w:t xml:space="preserve">Women with PVD were significantly younger than control women, </w:t>
      </w:r>
      <w:proofErr w:type="gramStart"/>
      <w:r w:rsidRPr="008F033F">
        <w:rPr>
          <w:rFonts w:ascii="Times New Roman" w:hAnsi="Times New Roman" w:cs="Times New Roman"/>
          <w:i/>
          <w:color w:val="000000" w:themeColor="text1"/>
          <w:sz w:val="24"/>
          <w:szCs w:val="24"/>
        </w:rPr>
        <w:t>t</w:t>
      </w:r>
      <w:r w:rsidRPr="008F033F">
        <w:rPr>
          <w:rFonts w:ascii="Times New Roman" w:hAnsi="Times New Roman" w:cs="Times New Roman"/>
          <w:color w:val="000000" w:themeColor="text1"/>
          <w:sz w:val="24"/>
          <w:szCs w:val="24"/>
        </w:rPr>
        <w:t>(</w:t>
      </w:r>
      <w:proofErr w:type="gramEnd"/>
      <w:r w:rsidRPr="008F033F">
        <w:rPr>
          <w:rFonts w:ascii="Times New Roman" w:hAnsi="Times New Roman" w:cs="Times New Roman"/>
          <w:color w:val="000000" w:themeColor="text1"/>
          <w:sz w:val="24"/>
          <w:szCs w:val="24"/>
        </w:rPr>
        <w:t xml:space="preserve">331) = 10.54, </w:t>
      </w:r>
      <w:r w:rsidRPr="008F033F">
        <w:rPr>
          <w:rFonts w:ascii="Times New Roman" w:hAnsi="Times New Roman" w:cs="Times New Roman"/>
          <w:i/>
          <w:color w:val="000000" w:themeColor="text1"/>
          <w:sz w:val="24"/>
          <w:szCs w:val="24"/>
        </w:rPr>
        <w:t>p</w:t>
      </w:r>
      <w:r w:rsidRPr="008F033F">
        <w:rPr>
          <w:rFonts w:ascii="Times New Roman" w:hAnsi="Times New Roman" w:cs="Times New Roman"/>
          <w:color w:val="000000" w:themeColor="text1"/>
          <w:sz w:val="24"/>
          <w:szCs w:val="24"/>
        </w:rPr>
        <w:t xml:space="preserve"> &lt; .001, and partners of women with PVD were significantly younger than control partners, </w:t>
      </w:r>
      <w:r w:rsidRPr="008F033F">
        <w:rPr>
          <w:rFonts w:ascii="Times New Roman" w:hAnsi="Times New Roman" w:cs="Times New Roman"/>
          <w:i/>
          <w:color w:val="000000" w:themeColor="text1"/>
          <w:sz w:val="24"/>
          <w:szCs w:val="24"/>
        </w:rPr>
        <w:t>t</w:t>
      </w:r>
      <w:r w:rsidRPr="008F033F">
        <w:rPr>
          <w:rFonts w:ascii="Times New Roman" w:hAnsi="Times New Roman" w:cs="Times New Roman"/>
          <w:color w:val="000000" w:themeColor="text1"/>
          <w:sz w:val="24"/>
          <w:szCs w:val="24"/>
        </w:rPr>
        <w:t xml:space="preserve">(331) = 9.77, </w:t>
      </w:r>
      <w:r w:rsidRPr="008F033F">
        <w:rPr>
          <w:rFonts w:ascii="Times New Roman" w:hAnsi="Times New Roman" w:cs="Times New Roman"/>
          <w:i/>
          <w:color w:val="000000" w:themeColor="text1"/>
          <w:sz w:val="24"/>
          <w:szCs w:val="24"/>
        </w:rPr>
        <w:t>p</w:t>
      </w:r>
      <w:r w:rsidRPr="008F033F">
        <w:rPr>
          <w:rFonts w:ascii="Times New Roman" w:hAnsi="Times New Roman" w:cs="Times New Roman"/>
          <w:color w:val="000000" w:themeColor="text1"/>
          <w:sz w:val="24"/>
          <w:szCs w:val="24"/>
        </w:rPr>
        <w:t xml:space="preserve"> &lt; .001. The PVD sample had been in a relationship for a shorter period, </w:t>
      </w:r>
      <w:proofErr w:type="gramStart"/>
      <w:r w:rsidRPr="008F033F">
        <w:rPr>
          <w:rFonts w:ascii="Times New Roman" w:hAnsi="Times New Roman" w:cs="Times New Roman"/>
          <w:i/>
          <w:iCs/>
          <w:color w:val="000000" w:themeColor="text1"/>
          <w:sz w:val="24"/>
          <w:szCs w:val="24"/>
        </w:rPr>
        <w:t>t</w:t>
      </w:r>
      <w:r w:rsidRPr="008F033F">
        <w:rPr>
          <w:rFonts w:ascii="Times New Roman" w:hAnsi="Times New Roman" w:cs="Times New Roman"/>
          <w:color w:val="000000" w:themeColor="text1"/>
          <w:sz w:val="24"/>
          <w:szCs w:val="24"/>
        </w:rPr>
        <w:t>(</w:t>
      </w:r>
      <w:proofErr w:type="gramEnd"/>
      <w:r w:rsidRPr="008F033F">
        <w:rPr>
          <w:rFonts w:ascii="Times New Roman" w:hAnsi="Times New Roman" w:cs="Times New Roman"/>
          <w:color w:val="000000" w:themeColor="text1"/>
          <w:sz w:val="24"/>
          <w:szCs w:val="24"/>
        </w:rPr>
        <w:t xml:space="preserve">331) = 10.53, </w:t>
      </w:r>
      <w:r w:rsidRPr="008F033F">
        <w:rPr>
          <w:rFonts w:ascii="Times New Roman" w:hAnsi="Times New Roman" w:cs="Times New Roman"/>
          <w:i/>
          <w:iCs/>
          <w:color w:val="000000" w:themeColor="text1"/>
          <w:sz w:val="24"/>
          <w:szCs w:val="24"/>
        </w:rPr>
        <w:t>p</w:t>
      </w:r>
      <w:r w:rsidRPr="008F033F">
        <w:rPr>
          <w:rFonts w:ascii="Times New Roman" w:hAnsi="Times New Roman" w:cs="Times New Roman"/>
          <w:color w:val="000000" w:themeColor="text1"/>
          <w:sz w:val="24"/>
          <w:szCs w:val="24"/>
        </w:rPr>
        <w:t xml:space="preserve"> &lt; .001, was less likely to be married, </w:t>
      </w:r>
      <w:r w:rsidR="00802007" w:rsidRPr="008F033F">
        <w:rPr>
          <w:rFonts w:ascii="Arial" w:hAnsi="Arial" w:cs="Arial"/>
          <w:color w:val="000000" w:themeColor="text1"/>
          <w:sz w:val="24"/>
          <w:szCs w:val="24"/>
        </w:rPr>
        <w:t>ᵡ</w:t>
      </w:r>
      <w:r w:rsidRPr="008F033F">
        <w:rPr>
          <w:rFonts w:ascii="Times New Roman" w:hAnsi="Times New Roman" w:cs="Times New Roman"/>
          <w:color w:val="000000" w:themeColor="text1"/>
          <w:sz w:val="24"/>
          <w:szCs w:val="24"/>
          <w:vertAlign w:val="superscript"/>
        </w:rPr>
        <w:t>2</w:t>
      </w:r>
      <w:r w:rsidRPr="008F033F">
        <w:rPr>
          <w:rFonts w:ascii="Times New Roman" w:hAnsi="Times New Roman" w:cs="Times New Roman"/>
          <w:color w:val="000000" w:themeColor="text1"/>
          <w:sz w:val="24"/>
          <w:szCs w:val="24"/>
        </w:rPr>
        <w:t xml:space="preserve">(3, </w:t>
      </w:r>
      <w:r w:rsidRPr="008F033F">
        <w:rPr>
          <w:rFonts w:ascii="Times New Roman" w:hAnsi="Times New Roman" w:cs="Times New Roman"/>
          <w:i/>
          <w:iCs/>
          <w:color w:val="000000" w:themeColor="text1"/>
          <w:sz w:val="24"/>
          <w:szCs w:val="24"/>
        </w:rPr>
        <w:t>N</w:t>
      </w:r>
      <w:r w:rsidRPr="008F033F">
        <w:rPr>
          <w:rFonts w:ascii="Times New Roman" w:hAnsi="Times New Roman" w:cs="Times New Roman"/>
          <w:color w:val="000000" w:themeColor="text1"/>
          <w:sz w:val="24"/>
          <w:szCs w:val="24"/>
        </w:rPr>
        <w:t xml:space="preserve"> = 333) = 83.56, </w:t>
      </w:r>
      <w:r w:rsidRPr="008F033F">
        <w:rPr>
          <w:rFonts w:ascii="Times New Roman" w:hAnsi="Times New Roman" w:cs="Times New Roman"/>
          <w:i/>
          <w:iCs/>
          <w:color w:val="000000" w:themeColor="text1"/>
          <w:sz w:val="24"/>
          <w:szCs w:val="24"/>
        </w:rPr>
        <w:t>p</w:t>
      </w:r>
      <w:r w:rsidRPr="008F033F">
        <w:rPr>
          <w:rFonts w:ascii="Times New Roman" w:hAnsi="Times New Roman" w:cs="Times New Roman"/>
          <w:color w:val="000000" w:themeColor="text1"/>
          <w:sz w:val="24"/>
          <w:szCs w:val="24"/>
        </w:rPr>
        <w:t xml:space="preserve"> &lt; .001, and more likely to report an annual income below $40,000.00, </w:t>
      </w:r>
      <w:r w:rsidR="00802007" w:rsidRPr="008F033F">
        <w:rPr>
          <w:rFonts w:ascii="Arial" w:hAnsi="Arial" w:cs="Arial"/>
          <w:color w:val="000000" w:themeColor="text1"/>
          <w:sz w:val="24"/>
          <w:szCs w:val="24"/>
        </w:rPr>
        <w:t>ᵡ</w:t>
      </w:r>
      <w:r w:rsidRPr="008F033F">
        <w:rPr>
          <w:rFonts w:ascii="Times New Roman" w:hAnsi="Times New Roman" w:cs="Times New Roman"/>
          <w:color w:val="000000" w:themeColor="text1"/>
          <w:sz w:val="24"/>
          <w:szCs w:val="24"/>
          <w:vertAlign w:val="superscript"/>
        </w:rPr>
        <w:t>2</w:t>
      </w:r>
      <w:r w:rsidRPr="008F033F">
        <w:rPr>
          <w:rFonts w:ascii="Times New Roman" w:hAnsi="Times New Roman" w:cs="Times New Roman"/>
          <w:color w:val="000000" w:themeColor="text1"/>
          <w:sz w:val="24"/>
          <w:szCs w:val="24"/>
        </w:rPr>
        <w:t xml:space="preserve">(2, </w:t>
      </w:r>
      <w:r w:rsidRPr="008F033F">
        <w:rPr>
          <w:rFonts w:ascii="Times New Roman" w:hAnsi="Times New Roman" w:cs="Times New Roman"/>
          <w:i/>
          <w:iCs/>
          <w:color w:val="000000" w:themeColor="text1"/>
          <w:sz w:val="24"/>
          <w:szCs w:val="24"/>
        </w:rPr>
        <w:t>N</w:t>
      </w:r>
      <w:r w:rsidRPr="008F033F">
        <w:rPr>
          <w:rFonts w:ascii="Times New Roman" w:hAnsi="Times New Roman" w:cs="Times New Roman"/>
          <w:color w:val="000000" w:themeColor="text1"/>
          <w:sz w:val="24"/>
          <w:szCs w:val="24"/>
        </w:rPr>
        <w:t xml:space="preserve"> = 333) = 28.33, </w:t>
      </w:r>
      <w:r w:rsidRPr="008F033F">
        <w:rPr>
          <w:rFonts w:ascii="Times New Roman" w:hAnsi="Times New Roman" w:cs="Times New Roman"/>
          <w:i/>
          <w:iCs/>
          <w:color w:val="000000" w:themeColor="text1"/>
          <w:sz w:val="24"/>
          <w:szCs w:val="24"/>
        </w:rPr>
        <w:t>p</w:t>
      </w:r>
      <w:r w:rsidRPr="008F033F">
        <w:rPr>
          <w:rFonts w:ascii="Times New Roman" w:hAnsi="Times New Roman" w:cs="Times New Roman"/>
          <w:color w:val="000000" w:themeColor="text1"/>
          <w:sz w:val="24"/>
          <w:szCs w:val="24"/>
        </w:rPr>
        <w:t xml:space="preserve"> &lt; .001, compared to the control sample (see Table </w:t>
      </w:r>
      <w:r w:rsidR="0080441A" w:rsidRPr="008F033F">
        <w:rPr>
          <w:rFonts w:ascii="Times New Roman" w:hAnsi="Times New Roman" w:cs="Times New Roman"/>
          <w:color w:val="000000" w:themeColor="text1"/>
          <w:sz w:val="24"/>
          <w:szCs w:val="24"/>
        </w:rPr>
        <w:t>2</w:t>
      </w:r>
      <w:r w:rsidRPr="008F033F">
        <w:rPr>
          <w:rFonts w:ascii="Times New Roman" w:hAnsi="Times New Roman" w:cs="Times New Roman"/>
          <w:color w:val="000000" w:themeColor="text1"/>
          <w:sz w:val="24"/>
          <w:szCs w:val="24"/>
        </w:rPr>
        <w:t xml:space="preserve">). Therefore, age, relationship length, relationship type, and level of income were controlled for in the analyses. </w:t>
      </w:r>
      <w:bookmarkEnd w:id="2"/>
      <w:r w:rsidRPr="008F033F">
        <w:rPr>
          <w:rFonts w:ascii="Times New Roman" w:hAnsi="Times New Roman" w:cs="Times New Roman"/>
          <w:color w:val="000000" w:themeColor="text1"/>
          <w:sz w:val="24"/>
          <w:szCs w:val="24"/>
        </w:rPr>
        <w:t xml:space="preserve">The means and standard deviations for approach and avoidance sexual goals are reported in Table </w:t>
      </w:r>
      <w:r w:rsidR="0080441A" w:rsidRPr="008F033F">
        <w:rPr>
          <w:rFonts w:ascii="Times New Roman" w:hAnsi="Times New Roman" w:cs="Times New Roman"/>
          <w:color w:val="000000" w:themeColor="text1"/>
          <w:sz w:val="24"/>
          <w:szCs w:val="24"/>
        </w:rPr>
        <w:t>3</w:t>
      </w:r>
      <w:r w:rsidRPr="008F033F">
        <w:rPr>
          <w:rFonts w:ascii="Times New Roman" w:hAnsi="Times New Roman" w:cs="Times New Roman"/>
          <w:color w:val="000000" w:themeColor="text1"/>
          <w:sz w:val="24"/>
          <w:szCs w:val="24"/>
        </w:rPr>
        <w:t xml:space="preserve">, separately for the PVD and control samples. </w:t>
      </w:r>
    </w:p>
    <w:p w14:paraId="68A3BC2A" w14:textId="2D939A6F" w:rsidR="00456BAF" w:rsidRPr="008F033F" w:rsidRDefault="00E13414" w:rsidP="00456BAF">
      <w:pPr>
        <w:spacing w:after="0" w:line="480" w:lineRule="auto"/>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tab/>
        <w:t xml:space="preserve">There was a significant multivariate effect for group, </w:t>
      </w:r>
      <w:proofErr w:type="gramStart"/>
      <w:r w:rsidRPr="008F033F">
        <w:rPr>
          <w:rFonts w:ascii="Times New Roman" w:hAnsi="Times New Roman" w:cs="Times New Roman"/>
          <w:i/>
          <w:color w:val="000000" w:themeColor="text1"/>
          <w:sz w:val="24"/>
          <w:szCs w:val="24"/>
        </w:rPr>
        <w:t>F</w:t>
      </w:r>
      <w:r w:rsidRPr="008F033F">
        <w:rPr>
          <w:rFonts w:ascii="Times New Roman" w:hAnsi="Times New Roman" w:cs="Times New Roman"/>
          <w:color w:val="000000" w:themeColor="text1"/>
          <w:sz w:val="24"/>
          <w:szCs w:val="24"/>
        </w:rPr>
        <w:t>(</w:t>
      </w:r>
      <w:proofErr w:type="gramEnd"/>
      <w:r w:rsidRPr="008F033F">
        <w:rPr>
          <w:rFonts w:ascii="Times New Roman" w:hAnsi="Times New Roman" w:cs="Times New Roman"/>
          <w:color w:val="000000" w:themeColor="text1"/>
          <w:sz w:val="24"/>
          <w:szCs w:val="24"/>
        </w:rPr>
        <w:t xml:space="preserve">2, 325) = 14.23, </w:t>
      </w:r>
      <w:r w:rsidRPr="008F033F">
        <w:rPr>
          <w:rFonts w:ascii="Times New Roman" w:hAnsi="Times New Roman" w:cs="Times New Roman"/>
          <w:i/>
          <w:color w:val="000000" w:themeColor="text1"/>
          <w:sz w:val="24"/>
          <w:szCs w:val="24"/>
        </w:rPr>
        <w:t>p</w:t>
      </w:r>
      <w:r w:rsidRPr="008F033F">
        <w:rPr>
          <w:rFonts w:ascii="Times New Roman" w:hAnsi="Times New Roman" w:cs="Times New Roman"/>
          <w:color w:val="000000" w:themeColor="text1"/>
          <w:sz w:val="24"/>
          <w:szCs w:val="24"/>
        </w:rPr>
        <w:t xml:space="preserve"> &lt; .001, </w:t>
      </w:r>
      <w:r w:rsidRPr="008F033F">
        <w:rPr>
          <w:rFonts w:ascii="Times New Roman" w:hAnsi="Times New Roman" w:cs="Times New Roman"/>
          <w:color w:val="000000" w:themeColor="text1"/>
          <w:sz w:val="24"/>
          <w:szCs w:val="24"/>
        </w:rPr>
        <w:sym w:font="Symbol" w:char="F068"/>
      </w:r>
      <w:r w:rsidRPr="008F033F">
        <w:rPr>
          <w:rFonts w:ascii="Times New Roman" w:hAnsi="Times New Roman" w:cs="Times New Roman"/>
          <w:color w:val="000000" w:themeColor="text1"/>
          <w:sz w:val="24"/>
          <w:szCs w:val="24"/>
          <w:vertAlign w:val="subscript"/>
        </w:rPr>
        <w:t>p</w:t>
      </w:r>
      <w:r w:rsidRPr="008F033F">
        <w:rPr>
          <w:rFonts w:ascii="Times New Roman" w:hAnsi="Times New Roman" w:cs="Times New Roman"/>
          <w:color w:val="000000" w:themeColor="text1"/>
          <w:sz w:val="24"/>
          <w:szCs w:val="24"/>
          <w:vertAlign w:val="superscript"/>
        </w:rPr>
        <w:t>2</w:t>
      </w:r>
      <w:r w:rsidRPr="008F033F">
        <w:rPr>
          <w:rFonts w:ascii="Times New Roman" w:hAnsi="Times New Roman" w:cs="Times New Roman"/>
          <w:color w:val="000000" w:themeColor="text1"/>
          <w:sz w:val="24"/>
          <w:szCs w:val="24"/>
        </w:rPr>
        <w:t xml:space="preserve"> = .08, and for the group by gender interaction, </w:t>
      </w:r>
      <w:r w:rsidRPr="008F033F">
        <w:rPr>
          <w:rFonts w:ascii="Times New Roman" w:eastAsia="MS Mincho" w:hAnsi="Times New Roman" w:cs="Times New Roman"/>
          <w:i/>
          <w:color w:val="000000" w:themeColor="text1"/>
          <w:sz w:val="24"/>
          <w:szCs w:val="24"/>
          <w:lang w:eastAsia="ja-JP"/>
        </w:rPr>
        <w:t>F</w:t>
      </w:r>
      <w:r w:rsidRPr="008F033F">
        <w:rPr>
          <w:rFonts w:ascii="Times New Roman" w:eastAsia="MS Mincho" w:hAnsi="Times New Roman" w:cs="Times New Roman"/>
          <w:color w:val="000000" w:themeColor="text1"/>
          <w:sz w:val="24"/>
          <w:szCs w:val="24"/>
          <w:lang w:eastAsia="ja-JP"/>
        </w:rPr>
        <w:t xml:space="preserve">(2, 325) = 8.82, </w:t>
      </w:r>
      <w:r w:rsidRPr="008F033F">
        <w:rPr>
          <w:rFonts w:ascii="Times New Roman" w:eastAsia="MS Mincho" w:hAnsi="Times New Roman" w:cs="Times New Roman"/>
          <w:i/>
          <w:color w:val="000000" w:themeColor="text1"/>
          <w:sz w:val="24"/>
          <w:szCs w:val="24"/>
          <w:lang w:eastAsia="ja-JP"/>
        </w:rPr>
        <w:t>p</w:t>
      </w:r>
      <w:r w:rsidRPr="008F033F">
        <w:rPr>
          <w:rFonts w:ascii="Times New Roman" w:eastAsia="MS Mincho" w:hAnsi="Times New Roman" w:cs="Times New Roman"/>
          <w:color w:val="000000" w:themeColor="text1"/>
          <w:sz w:val="24"/>
          <w:szCs w:val="24"/>
          <w:lang w:eastAsia="ja-JP"/>
        </w:rPr>
        <w:t xml:space="preserve"> &lt; .001, </w:t>
      </w:r>
      <w:r w:rsidRPr="008F033F">
        <w:rPr>
          <w:rFonts w:ascii="Times New Roman" w:eastAsia="MS Mincho" w:hAnsi="Times New Roman" w:cs="Times New Roman"/>
          <w:color w:val="000000" w:themeColor="text1"/>
          <w:sz w:val="24"/>
          <w:szCs w:val="24"/>
          <w:lang w:eastAsia="ja-JP"/>
        </w:rPr>
        <w:sym w:font="Symbol" w:char="F068"/>
      </w:r>
      <w:r w:rsidRPr="008F033F">
        <w:rPr>
          <w:rFonts w:ascii="Times New Roman" w:eastAsia="MS Mincho" w:hAnsi="Times New Roman" w:cs="Times New Roman"/>
          <w:color w:val="000000" w:themeColor="text1"/>
          <w:sz w:val="24"/>
          <w:szCs w:val="24"/>
          <w:vertAlign w:val="subscript"/>
          <w:lang w:eastAsia="ja-JP"/>
        </w:rPr>
        <w:t>p</w:t>
      </w:r>
      <w:r w:rsidRPr="008F033F">
        <w:rPr>
          <w:rFonts w:ascii="Times New Roman" w:eastAsia="MS Mincho" w:hAnsi="Times New Roman" w:cs="Times New Roman"/>
          <w:color w:val="000000" w:themeColor="text1"/>
          <w:sz w:val="24"/>
          <w:szCs w:val="24"/>
          <w:vertAlign w:val="superscript"/>
          <w:lang w:eastAsia="ja-JP"/>
        </w:rPr>
        <w:t>2</w:t>
      </w:r>
      <w:r w:rsidRPr="008F033F">
        <w:rPr>
          <w:rFonts w:ascii="Times New Roman" w:eastAsia="MS Mincho" w:hAnsi="Times New Roman" w:cs="Times New Roman"/>
          <w:color w:val="000000" w:themeColor="text1"/>
          <w:sz w:val="24"/>
          <w:szCs w:val="24"/>
          <w:lang w:eastAsia="ja-JP"/>
        </w:rPr>
        <w:t xml:space="preserve"> = .05. The main effects for gender, </w:t>
      </w:r>
      <w:proofErr w:type="gramStart"/>
      <w:r w:rsidRPr="008F033F">
        <w:rPr>
          <w:rFonts w:ascii="Times New Roman" w:eastAsia="MS Mincho" w:hAnsi="Times New Roman" w:cs="Times New Roman"/>
          <w:i/>
          <w:color w:val="000000" w:themeColor="text1"/>
          <w:sz w:val="24"/>
          <w:szCs w:val="24"/>
          <w:lang w:eastAsia="ja-JP"/>
        </w:rPr>
        <w:t>F</w:t>
      </w:r>
      <w:r w:rsidRPr="008F033F">
        <w:rPr>
          <w:rFonts w:ascii="Times New Roman" w:eastAsia="MS Mincho" w:hAnsi="Times New Roman" w:cs="Times New Roman"/>
          <w:color w:val="000000" w:themeColor="text1"/>
          <w:sz w:val="24"/>
          <w:szCs w:val="24"/>
          <w:lang w:eastAsia="ja-JP"/>
        </w:rPr>
        <w:t>(</w:t>
      </w:r>
      <w:proofErr w:type="gramEnd"/>
      <w:r w:rsidRPr="008F033F">
        <w:rPr>
          <w:rFonts w:ascii="Times New Roman" w:eastAsia="MS Mincho" w:hAnsi="Times New Roman" w:cs="Times New Roman"/>
          <w:color w:val="000000" w:themeColor="text1"/>
          <w:sz w:val="24"/>
          <w:szCs w:val="24"/>
          <w:lang w:eastAsia="ja-JP"/>
        </w:rPr>
        <w:t xml:space="preserve">2, 325) = 0.10, </w:t>
      </w:r>
      <w:r w:rsidRPr="008F033F">
        <w:rPr>
          <w:rFonts w:ascii="Times New Roman" w:eastAsia="MS Mincho" w:hAnsi="Times New Roman" w:cs="Times New Roman"/>
          <w:i/>
          <w:color w:val="000000" w:themeColor="text1"/>
          <w:sz w:val="24"/>
          <w:szCs w:val="24"/>
          <w:lang w:eastAsia="ja-JP"/>
        </w:rPr>
        <w:t>p</w:t>
      </w:r>
      <w:r w:rsidRPr="008F033F">
        <w:rPr>
          <w:rFonts w:ascii="Times New Roman" w:eastAsia="MS Mincho" w:hAnsi="Times New Roman" w:cs="Times New Roman"/>
          <w:color w:val="000000" w:themeColor="text1"/>
          <w:sz w:val="24"/>
          <w:szCs w:val="24"/>
          <w:lang w:eastAsia="ja-JP"/>
        </w:rPr>
        <w:t xml:space="preserve"> = .91, </w:t>
      </w:r>
      <w:r w:rsidRPr="008F033F">
        <w:rPr>
          <w:rFonts w:ascii="Times New Roman" w:eastAsia="MS Mincho" w:hAnsi="Times New Roman" w:cs="Times New Roman"/>
          <w:color w:val="000000" w:themeColor="text1"/>
          <w:sz w:val="24"/>
          <w:szCs w:val="24"/>
          <w:lang w:eastAsia="ja-JP"/>
        </w:rPr>
        <w:sym w:font="Symbol" w:char="F068"/>
      </w:r>
      <w:r w:rsidRPr="008F033F">
        <w:rPr>
          <w:rFonts w:ascii="Times New Roman" w:eastAsia="MS Mincho" w:hAnsi="Times New Roman" w:cs="Times New Roman"/>
          <w:color w:val="000000" w:themeColor="text1"/>
          <w:sz w:val="24"/>
          <w:szCs w:val="24"/>
          <w:vertAlign w:val="subscript"/>
          <w:lang w:eastAsia="ja-JP"/>
        </w:rPr>
        <w:t>p</w:t>
      </w:r>
      <w:r w:rsidRPr="008F033F">
        <w:rPr>
          <w:rFonts w:ascii="Times New Roman" w:eastAsia="MS Mincho" w:hAnsi="Times New Roman" w:cs="Times New Roman"/>
          <w:color w:val="000000" w:themeColor="text1"/>
          <w:sz w:val="24"/>
          <w:szCs w:val="24"/>
          <w:vertAlign w:val="superscript"/>
          <w:lang w:eastAsia="ja-JP"/>
        </w:rPr>
        <w:t>2</w:t>
      </w:r>
      <w:r w:rsidRPr="008F033F">
        <w:rPr>
          <w:rFonts w:ascii="Times New Roman" w:eastAsia="MS Mincho" w:hAnsi="Times New Roman" w:cs="Times New Roman"/>
          <w:color w:val="000000" w:themeColor="text1"/>
          <w:sz w:val="24"/>
          <w:szCs w:val="24"/>
          <w:lang w:eastAsia="ja-JP"/>
        </w:rPr>
        <w:t xml:space="preserve"> = .00; women’s age, </w:t>
      </w:r>
      <w:r w:rsidRPr="008F033F">
        <w:rPr>
          <w:rFonts w:ascii="Times New Roman" w:eastAsia="MS Mincho" w:hAnsi="Times New Roman" w:cs="Times New Roman"/>
          <w:i/>
          <w:color w:val="000000" w:themeColor="text1"/>
          <w:sz w:val="24"/>
          <w:szCs w:val="24"/>
          <w:lang w:eastAsia="ja-JP"/>
        </w:rPr>
        <w:t>F</w:t>
      </w:r>
      <w:r w:rsidRPr="008F033F">
        <w:rPr>
          <w:rFonts w:ascii="Times New Roman" w:eastAsia="MS Mincho" w:hAnsi="Times New Roman" w:cs="Times New Roman"/>
          <w:color w:val="000000" w:themeColor="text1"/>
          <w:sz w:val="24"/>
          <w:szCs w:val="24"/>
          <w:lang w:eastAsia="ja-JP"/>
        </w:rPr>
        <w:t xml:space="preserve">(2, 325) = 0.15, </w:t>
      </w:r>
      <w:r w:rsidRPr="008F033F">
        <w:rPr>
          <w:rFonts w:ascii="Times New Roman" w:eastAsia="MS Mincho" w:hAnsi="Times New Roman" w:cs="Times New Roman"/>
          <w:i/>
          <w:color w:val="000000" w:themeColor="text1"/>
          <w:sz w:val="24"/>
          <w:szCs w:val="24"/>
          <w:lang w:eastAsia="ja-JP"/>
        </w:rPr>
        <w:t>p</w:t>
      </w:r>
      <w:r w:rsidRPr="008F033F">
        <w:rPr>
          <w:rFonts w:ascii="Times New Roman" w:eastAsia="MS Mincho" w:hAnsi="Times New Roman" w:cs="Times New Roman"/>
          <w:color w:val="000000" w:themeColor="text1"/>
          <w:sz w:val="24"/>
          <w:szCs w:val="24"/>
          <w:lang w:eastAsia="ja-JP"/>
        </w:rPr>
        <w:t xml:space="preserve"> =.86, </w:t>
      </w:r>
      <w:r w:rsidRPr="008F033F">
        <w:rPr>
          <w:rFonts w:ascii="Times New Roman" w:eastAsia="MS Mincho" w:hAnsi="Times New Roman" w:cs="Times New Roman"/>
          <w:color w:val="000000" w:themeColor="text1"/>
          <w:sz w:val="24"/>
          <w:szCs w:val="24"/>
          <w:lang w:eastAsia="ja-JP"/>
        </w:rPr>
        <w:sym w:font="Symbol" w:char="F068"/>
      </w:r>
      <w:r w:rsidRPr="008F033F">
        <w:rPr>
          <w:rFonts w:ascii="Times New Roman" w:eastAsia="MS Mincho" w:hAnsi="Times New Roman" w:cs="Times New Roman"/>
          <w:color w:val="000000" w:themeColor="text1"/>
          <w:sz w:val="24"/>
          <w:szCs w:val="24"/>
          <w:vertAlign w:val="subscript"/>
          <w:lang w:eastAsia="ja-JP"/>
        </w:rPr>
        <w:t>p</w:t>
      </w:r>
      <w:r w:rsidRPr="008F033F">
        <w:rPr>
          <w:rFonts w:ascii="Times New Roman" w:eastAsia="MS Mincho" w:hAnsi="Times New Roman" w:cs="Times New Roman"/>
          <w:color w:val="000000" w:themeColor="text1"/>
          <w:sz w:val="24"/>
          <w:szCs w:val="24"/>
          <w:vertAlign w:val="superscript"/>
          <w:lang w:eastAsia="ja-JP"/>
        </w:rPr>
        <w:t>2</w:t>
      </w:r>
      <w:r w:rsidRPr="008F033F">
        <w:rPr>
          <w:rFonts w:ascii="Times New Roman" w:eastAsia="MS Mincho" w:hAnsi="Times New Roman" w:cs="Times New Roman"/>
          <w:color w:val="000000" w:themeColor="text1"/>
          <w:sz w:val="24"/>
          <w:szCs w:val="24"/>
          <w:lang w:eastAsia="ja-JP"/>
        </w:rPr>
        <w:t xml:space="preserve"> = .00; partners’ age, </w:t>
      </w:r>
      <w:r w:rsidRPr="008F033F">
        <w:rPr>
          <w:rFonts w:ascii="Times New Roman" w:eastAsia="MS Mincho" w:hAnsi="Times New Roman" w:cs="Times New Roman"/>
          <w:i/>
          <w:color w:val="000000" w:themeColor="text1"/>
          <w:sz w:val="24"/>
          <w:szCs w:val="24"/>
          <w:lang w:eastAsia="ja-JP"/>
        </w:rPr>
        <w:t>F</w:t>
      </w:r>
      <w:r w:rsidRPr="008F033F">
        <w:rPr>
          <w:rFonts w:ascii="Times New Roman" w:eastAsia="MS Mincho" w:hAnsi="Times New Roman" w:cs="Times New Roman"/>
          <w:color w:val="000000" w:themeColor="text1"/>
          <w:sz w:val="24"/>
          <w:szCs w:val="24"/>
          <w:lang w:eastAsia="ja-JP"/>
        </w:rPr>
        <w:t xml:space="preserve">(2, 325) = 0.31, </w:t>
      </w:r>
      <w:r w:rsidRPr="008F033F">
        <w:rPr>
          <w:rFonts w:ascii="Times New Roman" w:eastAsia="MS Mincho" w:hAnsi="Times New Roman" w:cs="Times New Roman"/>
          <w:i/>
          <w:color w:val="000000" w:themeColor="text1"/>
          <w:sz w:val="24"/>
          <w:szCs w:val="24"/>
          <w:lang w:eastAsia="ja-JP"/>
        </w:rPr>
        <w:t>p</w:t>
      </w:r>
      <w:r w:rsidRPr="008F033F">
        <w:rPr>
          <w:rFonts w:ascii="Times New Roman" w:eastAsia="MS Mincho" w:hAnsi="Times New Roman" w:cs="Times New Roman"/>
          <w:color w:val="000000" w:themeColor="text1"/>
          <w:sz w:val="24"/>
          <w:szCs w:val="24"/>
          <w:lang w:eastAsia="ja-JP"/>
        </w:rPr>
        <w:t xml:space="preserve"> =.73, </w:t>
      </w:r>
      <w:r w:rsidRPr="008F033F">
        <w:rPr>
          <w:rFonts w:ascii="Times New Roman" w:eastAsia="MS Mincho" w:hAnsi="Times New Roman" w:cs="Times New Roman"/>
          <w:color w:val="000000" w:themeColor="text1"/>
          <w:sz w:val="24"/>
          <w:szCs w:val="24"/>
          <w:lang w:eastAsia="ja-JP"/>
        </w:rPr>
        <w:sym w:font="Symbol" w:char="F068"/>
      </w:r>
      <w:r w:rsidRPr="008F033F">
        <w:rPr>
          <w:rFonts w:ascii="Times New Roman" w:eastAsia="MS Mincho" w:hAnsi="Times New Roman" w:cs="Times New Roman"/>
          <w:color w:val="000000" w:themeColor="text1"/>
          <w:sz w:val="24"/>
          <w:szCs w:val="24"/>
          <w:vertAlign w:val="subscript"/>
          <w:lang w:eastAsia="ja-JP"/>
        </w:rPr>
        <w:t>p</w:t>
      </w:r>
      <w:r w:rsidRPr="008F033F">
        <w:rPr>
          <w:rFonts w:ascii="Times New Roman" w:eastAsia="MS Mincho" w:hAnsi="Times New Roman" w:cs="Times New Roman"/>
          <w:color w:val="000000" w:themeColor="text1"/>
          <w:sz w:val="24"/>
          <w:szCs w:val="24"/>
          <w:vertAlign w:val="superscript"/>
          <w:lang w:eastAsia="ja-JP"/>
        </w:rPr>
        <w:t>2</w:t>
      </w:r>
      <w:r w:rsidRPr="008F033F">
        <w:rPr>
          <w:rFonts w:ascii="Times New Roman" w:eastAsia="MS Mincho" w:hAnsi="Times New Roman" w:cs="Times New Roman"/>
          <w:color w:val="000000" w:themeColor="text1"/>
          <w:sz w:val="24"/>
          <w:szCs w:val="24"/>
          <w:lang w:eastAsia="ja-JP"/>
        </w:rPr>
        <w:t xml:space="preserve"> = .00; relationship length, </w:t>
      </w:r>
      <w:r w:rsidRPr="008F033F">
        <w:rPr>
          <w:rFonts w:ascii="Times New Roman" w:eastAsia="MS Mincho" w:hAnsi="Times New Roman" w:cs="Times New Roman"/>
          <w:i/>
          <w:color w:val="000000" w:themeColor="text1"/>
          <w:sz w:val="24"/>
          <w:szCs w:val="24"/>
          <w:lang w:eastAsia="ja-JP"/>
        </w:rPr>
        <w:t>F</w:t>
      </w:r>
      <w:r w:rsidRPr="008F033F">
        <w:rPr>
          <w:rFonts w:ascii="Times New Roman" w:eastAsia="MS Mincho" w:hAnsi="Times New Roman" w:cs="Times New Roman"/>
          <w:color w:val="000000" w:themeColor="text1"/>
          <w:sz w:val="24"/>
          <w:szCs w:val="24"/>
          <w:lang w:eastAsia="ja-JP"/>
        </w:rPr>
        <w:t xml:space="preserve">(2, 325) = 0.54, </w:t>
      </w:r>
      <w:r w:rsidRPr="008F033F">
        <w:rPr>
          <w:rFonts w:ascii="Times New Roman" w:eastAsia="MS Mincho" w:hAnsi="Times New Roman" w:cs="Times New Roman"/>
          <w:i/>
          <w:color w:val="000000" w:themeColor="text1"/>
          <w:sz w:val="24"/>
          <w:szCs w:val="24"/>
          <w:lang w:eastAsia="ja-JP"/>
        </w:rPr>
        <w:t>p</w:t>
      </w:r>
      <w:r w:rsidRPr="008F033F">
        <w:rPr>
          <w:rFonts w:ascii="Times New Roman" w:eastAsia="MS Mincho" w:hAnsi="Times New Roman" w:cs="Times New Roman"/>
          <w:color w:val="000000" w:themeColor="text1"/>
          <w:sz w:val="24"/>
          <w:szCs w:val="24"/>
          <w:lang w:eastAsia="ja-JP"/>
        </w:rPr>
        <w:t xml:space="preserve"> =.59, </w:t>
      </w:r>
      <w:r w:rsidRPr="008F033F">
        <w:rPr>
          <w:rFonts w:ascii="Times New Roman" w:eastAsia="MS Mincho" w:hAnsi="Times New Roman" w:cs="Times New Roman"/>
          <w:color w:val="000000" w:themeColor="text1"/>
          <w:sz w:val="24"/>
          <w:szCs w:val="24"/>
          <w:lang w:eastAsia="ja-JP"/>
        </w:rPr>
        <w:sym w:font="Symbol" w:char="F068"/>
      </w:r>
      <w:r w:rsidRPr="008F033F">
        <w:rPr>
          <w:rFonts w:ascii="Times New Roman" w:eastAsia="MS Mincho" w:hAnsi="Times New Roman" w:cs="Times New Roman"/>
          <w:color w:val="000000" w:themeColor="text1"/>
          <w:sz w:val="24"/>
          <w:szCs w:val="24"/>
          <w:vertAlign w:val="subscript"/>
          <w:lang w:eastAsia="ja-JP"/>
        </w:rPr>
        <w:t>p</w:t>
      </w:r>
      <w:r w:rsidRPr="008F033F">
        <w:rPr>
          <w:rFonts w:ascii="Times New Roman" w:eastAsia="MS Mincho" w:hAnsi="Times New Roman" w:cs="Times New Roman"/>
          <w:color w:val="000000" w:themeColor="text1"/>
          <w:sz w:val="24"/>
          <w:szCs w:val="24"/>
          <w:vertAlign w:val="superscript"/>
          <w:lang w:eastAsia="ja-JP"/>
        </w:rPr>
        <w:t>2</w:t>
      </w:r>
      <w:r w:rsidRPr="008F033F">
        <w:rPr>
          <w:rFonts w:ascii="Times New Roman" w:eastAsia="MS Mincho" w:hAnsi="Times New Roman" w:cs="Times New Roman"/>
          <w:color w:val="000000" w:themeColor="text1"/>
          <w:sz w:val="24"/>
          <w:szCs w:val="24"/>
          <w:lang w:eastAsia="ja-JP"/>
        </w:rPr>
        <w:t xml:space="preserve"> = .00; relationship type, </w:t>
      </w:r>
      <w:r w:rsidRPr="008F033F">
        <w:rPr>
          <w:rFonts w:ascii="Times New Roman" w:eastAsia="MS Mincho" w:hAnsi="Times New Roman" w:cs="Times New Roman"/>
          <w:i/>
          <w:color w:val="000000" w:themeColor="text1"/>
          <w:sz w:val="24"/>
          <w:szCs w:val="24"/>
          <w:lang w:eastAsia="ja-JP"/>
        </w:rPr>
        <w:t>F</w:t>
      </w:r>
      <w:r w:rsidRPr="008F033F">
        <w:rPr>
          <w:rFonts w:ascii="Times New Roman" w:eastAsia="MS Mincho" w:hAnsi="Times New Roman" w:cs="Times New Roman"/>
          <w:color w:val="000000" w:themeColor="text1"/>
          <w:sz w:val="24"/>
          <w:szCs w:val="24"/>
          <w:lang w:eastAsia="ja-JP"/>
        </w:rPr>
        <w:t xml:space="preserve">(2, 325) = 0.54, </w:t>
      </w:r>
      <w:r w:rsidRPr="008F033F">
        <w:rPr>
          <w:rFonts w:ascii="Times New Roman" w:eastAsia="MS Mincho" w:hAnsi="Times New Roman" w:cs="Times New Roman"/>
          <w:i/>
          <w:color w:val="000000" w:themeColor="text1"/>
          <w:sz w:val="24"/>
          <w:szCs w:val="24"/>
          <w:lang w:eastAsia="ja-JP"/>
        </w:rPr>
        <w:t>p</w:t>
      </w:r>
      <w:r w:rsidRPr="008F033F">
        <w:rPr>
          <w:rFonts w:ascii="Times New Roman" w:eastAsia="MS Mincho" w:hAnsi="Times New Roman" w:cs="Times New Roman"/>
          <w:color w:val="000000" w:themeColor="text1"/>
          <w:sz w:val="24"/>
          <w:szCs w:val="24"/>
          <w:lang w:eastAsia="ja-JP"/>
        </w:rPr>
        <w:t xml:space="preserve"> =.59, </w:t>
      </w:r>
      <w:r w:rsidRPr="008F033F">
        <w:rPr>
          <w:rFonts w:ascii="Times New Roman" w:eastAsia="MS Mincho" w:hAnsi="Times New Roman" w:cs="Times New Roman"/>
          <w:color w:val="000000" w:themeColor="text1"/>
          <w:sz w:val="24"/>
          <w:szCs w:val="24"/>
          <w:lang w:eastAsia="ja-JP"/>
        </w:rPr>
        <w:sym w:font="Symbol" w:char="F068"/>
      </w:r>
      <w:r w:rsidRPr="008F033F">
        <w:rPr>
          <w:rFonts w:ascii="Times New Roman" w:eastAsia="MS Mincho" w:hAnsi="Times New Roman" w:cs="Times New Roman"/>
          <w:color w:val="000000" w:themeColor="text1"/>
          <w:sz w:val="24"/>
          <w:szCs w:val="24"/>
          <w:vertAlign w:val="subscript"/>
          <w:lang w:eastAsia="ja-JP"/>
        </w:rPr>
        <w:t>p</w:t>
      </w:r>
      <w:r w:rsidRPr="008F033F">
        <w:rPr>
          <w:rFonts w:ascii="Times New Roman" w:eastAsia="MS Mincho" w:hAnsi="Times New Roman" w:cs="Times New Roman"/>
          <w:color w:val="000000" w:themeColor="text1"/>
          <w:sz w:val="24"/>
          <w:szCs w:val="24"/>
          <w:vertAlign w:val="superscript"/>
          <w:lang w:eastAsia="ja-JP"/>
        </w:rPr>
        <w:t>2</w:t>
      </w:r>
      <w:r w:rsidRPr="008F033F">
        <w:rPr>
          <w:rFonts w:ascii="Times New Roman" w:eastAsia="MS Mincho" w:hAnsi="Times New Roman" w:cs="Times New Roman"/>
          <w:color w:val="000000" w:themeColor="text1"/>
          <w:sz w:val="24"/>
          <w:szCs w:val="24"/>
          <w:lang w:eastAsia="ja-JP"/>
        </w:rPr>
        <w:t xml:space="preserve"> = .00; and income level, </w:t>
      </w:r>
      <w:r w:rsidRPr="008F033F">
        <w:rPr>
          <w:rFonts w:ascii="Times New Roman" w:eastAsia="MS Mincho" w:hAnsi="Times New Roman" w:cs="Times New Roman"/>
          <w:i/>
          <w:color w:val="000000" w:themeColor="text1"/>
          <w:sz w:val="24"/>
          <w:szCs w:val="24"/>
          <w:lang w:eastAsia="ja-JP"/>
        </w:rPr>
        <w:t>F</w:t>
      </w:r>
      <w:r w:rsidRPr="008F033F">
        <w:rPr>
          <w:rFonts w:ascii="Times New Roman" w:eastAsia="MS Mincho" w:hAnsi="Times New Roman" w:cs="Times New Roman"/>
          <w:color w:val="000000" w:themeColor="text1"/>
          <w:sz w:val="24"/>
          <w:szCs w:val="24"/>
          <w:lang w:eastAsia="ja-JP"/>
        </w:rPr>
        <w:t xml:space="preserve">(2, 325) = 0.41, </w:t>
      </w:r>
      <w:r w:rsidRPr="008F033F">
        <w:rPr>
          <w:rFonts w:ascii="Times New Roman" w:eastAsia="MS Mincho" w:hAnsi="Times New Roman" w:cs="Times New Roman"/>
          <w:i/>
          <w:color w:val="000000" w:themeColor="text1"/>
          <w:sz w:val="24"/>
          <w:szCs w:val="24"/>
          <w:lang w:eastAsia="ja-JP"/>
        </w:rPr>
        <w:t>p</w:t>
      </w:r>
      <w:r w:rsidRPr="008F033F">
        <w:rPr>
          <w:rFonts w:ascii="Times New Roman" w:eastAsia="MS Mincho" w:hAnsi="Times New Roman" w:cs="Times New Roman"/>
          <w:color w:val="000000" w:themeColor="text1"/>
          <w:sz w:val="24"/>
          <w:szCs w:val="24"/>
          <w:lang w:eastAsia="ja-JP"/>
        </w:rPr>
        <w:t xml:space="preserve"> =.66, </w:t>
      </w:r>
      <w:r w:rsidRPr="008F033F">
        <w:rPr>
          <w:rFonts w:ascii="Times New Roman" w:eastAsia="MS Mincho" w:hAnsi="Times New Roman" w:cs="Times New Roman"/>
          <w:color w:val="000000" w:themeColor="text1"/>
          <w:sz w:val="24"/>
          <w:szCs w:val="24"/>
          <w:lang w:eastAsia="ja-JP"/>
        </w:rPr>
        <w:sym w:font="Symbol" w:char="F068"/>
      </w:r>
      <w:r w:rsidRPr="008F033F">
        <w:rPr>
          <w:rFonts w:ascii="Times New Roman" w:eastAsia="MS Mincho" w:hAnsi="Times New Roman" w:cs="Times New Roman"/>
          <w:color w:val="000000" w:themeColor="text1"/>
          <w:sz w:val="24"/>
          <w:szCs w:val="24"/>
          <w:vertAlign w:val="subscript"/>
          <w:lang w:eastAsia="ja-JP"/>
        </w:rPr>
        <w:t>p</w:t>
      </w:r>
      <w:r w:rsidRPr="008F033F">
        <w:rPr>
          <w:rFonts w:ascii="Times New Roman" w:eastAsia="MS Mincho" w:hAnsi="Times New Roman" w:cs="Times New Roman"/>
          <w:color w:val="000000" w:themeColor="text1"/>
          <w:sz w:val="24"/>
          <w:szCs w:val="24"/>
          <w:vertAlign w:val="superscript"/>
          <w:lang w:eastAsia="ja-JP"/>
        </w:rPr>
        <w:t>2</w:t>
      </w:r>
      <w:r w:rsidRPr="008F033F">
        <w:rPr>
          <w:rFonts w:ascii="Times New Roman" w:eastAsia="MS Mincho" w:hAnsi="Times New Roman" w:cs="Times New Roman"/>
          <w:color w:val="000000" w:themeColor="text1"/>
          <w:sz w:val="24"/>
          <w:szCs w:val="24"/>
          <w:lang w:eastAsia="ja-JP"/>
        </w:rPr>
        <w:t xml:space="preserve"> = .00 were not significant, nor were there any significant interactions </w:t>
      </w:r>
      <w:r w:rsidRPr="008F033F">
        <w:rPr>
          <w:rFonts w:ascii="Times New Roman" w:eastAsia="MS Mincho" w:hAnsi="Times New Roman" w:cs="Times New Roman"/>
          <w:color w:val="000000" w:themeColor="text1"/>
          <w:sz w:val="24"/>
          <w:szCs w:val="24"/>
          <w:lang w:eastAsia="ja-JP"/>
        </w:rPr>
        <w:lastRenderedPageBreak/>
        <w:t xml:space="preserve">between gender and any of the following: age, relationship length, relationship type, and income level. </w:t>
      </w:r>
    </w:p>
    <w:p w14:paraId="1872012C" w14:textId="11C2BA9C" w:rsidR="00456BAF" w:rsidRPr="008F033F" w:rsidRDefault="00456BAF" w:rsidP="00E44C36">
      <w:pPr>
        <w:spacing w:after="0" w:line="480" w:lineRule="auto"/>
        <w:ind w:firstLine="720"/>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t xml:space="preserve">Results of the follow-up ANOVA for the group effect showed that, overall, couples affected by PVD endorsed lower approach sexual goals, </w:t>
      </w:r>
      <w:proofErr w:type="gramStart"/>
      <w:r w:rsidRPr="008F033F">
        <w:rPr>
          <w:rFonts w:ascii="Times New Roman" w:hAnsi="Times New Roman" w:cs="Times New Roman"/>
          <w:i/>
          <w:color w:val="000000" w:themeColor="text1"/>
          <w:sz w:val="24"/>
          <w:szCs w:val="24"/>
        </w:rPr>
        <w:t>F</w:t>
      </w:r>
      <w:r w:rsidRPr="008F033F">
        <w:rPr>
          <w:rFonts w:ascii="Times New Roman" w:hAnsi="Times New Roman" w:cs="Times New Roman"/>
          <w:color w:val="000000" w:themeColor="text1"/>
          <w:sz w:val="24"/>
          <w:szCs w:val="24"/>
        </w:rPr>
        <w:t>(</w:t>
      </w:r>
      <w:proofErr w:type="gramEnd"/>
      <w:r w:rsidRPr="008F033F">
        <w:rPr>
          <w:rFonts w:ascii="Times New Roman" w:hAnsi="Times New Roman" w:cs="Times New Roman"/>
          <w:color w:val="000000" w:themeColor="text1"/>
          <w:sz w:val="24"/>
          <w:szCs w:val="24"/>
        </w:rPr>
        <w:t xml:space="preserve">1, 328) = 21.75, </w:t>
      </w:r>
      <w:r w:rsidRPr="008F033F">
        <w:rPr>
          <w:rFonts w:ascii="Times New Roman" w:hAnsi="Times New Roman" w:cs="Times New Roman"/>
          <w:i/>
          <w:color w:val="000000" w:themeColor="text1"/>
          <w:sz w:val="24"/>
          <w:szCs w:val="24"/>
        </w:rPr>
        <w:t>p</w:t>
      </w:r>
      <w:r w:rsidRPr="008F033F">
        <w:rPr>
          <w:rFonts w:ascii="Times New Roman" w:hAnsi="Times New Roman" w:cs="Times New Roman"/>
          <w:color w:val="000000" w:themeColor="text1"/>
          <w:sz w:val="24"/>
          <w:szCs w:val="24"/>
        </w:rPr>
        <w:t xml:space="preserve"> &lt; .001, </w:t>
      </w:r>
      <w:r w:rsidRPr="008F033F">
        <w:rPr>
          <w:rFonts w:ascii="Times New Roman" w:hAnsi="Times New Roman" w:cs="Times New Roman"/>
          <w:color w:val="000000" w:themeColor="text1"/>
          <w:sz w:val="24"/>
          <w:szCs w:val="24"/>
        </w:rPr>
        <w:sym w:font="Symbol" w:char="F068"/>
      </w:r>
      <w:r w:rsidRPr="008F033F">
        <w:rPr>
          <w:rFonts w:ascii="Times New Roman" w:hAnsi="Times New Roman" w:cs="Times New Roman"/>
          <w:color w:val="000000" w:themeColor="text1"/>
          <w:sz w:val="24"/>
          <w:szCs w:val="24"/>
          <w:vertAlign w:val="subscript"/>
        </w:rPr>
        <w:t>p</w:t>
      </w:r>
      <w:r w:rsidRPr="008F033F">
        <w:rPr>
          <w:rFonts w:ascii="Times New Roman" w:hAnsi="Times New Roman" w:cs="Times New Roman"/>
          <w:color w:val="000000" w:themeColor="text1"/>
          <w:sz w:val="24"/>
          <w:szCs w:val="24"/>
          <w:vertAlign w:val="superscript"/>
        </w:rPr>
        <w:t xml:space="preserve">2 </w:t>
      </w:r>
      <w:r w:rsidRPr="008F033F">
        <w:rPr>
          <w:rFonts w:ascii="Times New Roman" w:hAnsi="Times New Roman" w:cs="Times New Roman"/>
          <w:color w:val="000000" w:themeColor="text1"/>
          <w:sz w:val="24"/>
          <w:szCs w:val="24"/>
        </w:rPr>
        <w:t>= 0.07,</w:t>
      </w:r>
      <w:r w:rsidRPr="008F033F">
        <w:rPr>
          <w:rFonts w:ascii="Times New Roman" w:hAnsi="Times New Roman" w:cs="Times New Roman"/>
          <w:color w:val="000000" w:themeColor="text1"/>
        </w:rPr>
        <w:t xml:space="preserve"> </w:t>
      </w:r>
      <w:r w:rsidRPr="008F033F">
        <w:rPr>
          <w:rFonts w:ascii="Times New Roman" w:hAnsi="Times New Roman" w:cs="Times New Roman"/>
          <w:color w:val="000000" w:themeColor="text1"/>
          <w:sz w:val="24"/>
          <w:szCs w:val="24"/>
        </w:rPr>
        <w:t xml:space="preserve">and higher avoidance sexual goals, </w:t>
      </w:r>
      <w:r w:rsidRPr="008F033F">
        <w:rPr>
          <w:rFonts w:ascii="Times New Roman" w:hAnsi="Times New Roman" w:cs="Times New Roman"/>
          <w:i/>
          <w:color w:val="000000" w:themeColor="text1"/>
          <w:sz w:val="24"/>
          <w:szCs w:val="24"/>
        </w:rPr>
        <w:t>F</w:t>
      </w:r>
      <w:r w:rsidRPr="008F033F">
        <w:rPr>
          <w:rFonts w:ascii="Times New Roman" w:hAnsi="Times New Roman" w:cs="Times New Roman"/>
          <w:color w:val="000000" w:themeColor="text1"/>
          <w:sz w:val="24"/>
          <w:szCs w:val="24"/>
        </w:rPr>
        <w:t xml:space="preserve">(1, 328) = 4.59, </w:t>
      </w:r>
      <w:r w:rsidRPr="008F033F">
        <w:rPr>
          <w:rFonts w:ascii="Times New Roman" w:hAnsi="Times New Roman" w:cs="Times New Roman"/>
          <w:i/>
          <w:color w:val="000000" w:themeColor="text1"/>
          <w:sz w:val="24"/>
          <w:szCs w:val="24"/>
        </w:rPr>
        <w:t>p</w:t>
      </w:r>
      <w:r w:rsidRPr="008F033F">
        <w:rPr>
          <w:rFonts w:ascii="Times New Roman" w:hAnsi="Times New Roman" w:cs="Times New Roman"/>
          <w:color w:val="000000" w:themeColor="text1"/>
          <w:sz w:val="24"/>
          <w:szCs w:val="24"/>
        </w:rPr>
        <w:t xml:space="preserve"> &lt; .05, </w:t>
      </w:r>
      <w:r w:rsidRPr="008F033F">
        <w:rPr>
          <w:rFonts w:ascii="Times New Roman" w:hAnsi="Times New Roman" w:cs="Times New Roman"/>
          <w:color w:val="000000" w:themeColor="text1"/>
          <w:sz w:val="24"/>
          <w:szCs w:val="24"/>
        </w:rPr>
        <w:sym w:font="Symbol" w:char="F068"/>
      </w:r>
      <w:r w:rsidRPr="008F033F">
        <w:rPr>
          <w:rFonts w:ascii="Times New Roman" w:hAnsi="Times New Roman" w:cs="Times New Roman"/>
          <w:color w:val="000000" w:themeColor="text1"/>
          <w:sz w:val="24"/>
          <w:szCs w:val="24"/>
          <w:vertAlign w:val="subscript"/>
        </w:rPr>
        <w:t>p</w:t>
      </w:r>
      <w:r w:rsidRPr="008F033F">
        <w:rPr>
          <w:rFonts w:ascii="Times New Roman" w:hAnsi="Times New Roman" w:cs="Times New Roman"/>
          <w:color w:val="000000" w:themeColor="text1"/>
          <w:sz w:val="24"/>
          <w:szCs w:val="24"/>
          <w:vertAlign w:val="superscript"/>
        </w:rPr>
        <w:t xml:space="preserve">2 </w:t>
      </w:r>
      <w:r w:rsidRPr="008F033F">
        <w:rPr>
          <w:rFonts w:ascii="Times New Roman" w:hAnsi="Times New Roman" w:cs="Times New Roman"/>
          <w:color w:val="000000" w:themeColor="text1"/>
          <w:sz w:val="24"/>
          <w:szCs w:val="24"/>
        </w:rPr>
        <w:t>= 0.01,</w:t>
      </w:r>
      <w:r w:rsidRPr="008F033F">
        <w:rPr>
          <w:rFonts w:ascii="Times New Roman" w:eastAsia="MS Mincho" w:hAnsi="Times New Roman" w:cs="Times New Roman"/>
          <w:color w:val="000000" w:themeColor="text1"/>
          <w:sz w:val="24"/>
          <w:szCs w:val="24"/>
          <w:lang w:eastAsia="ja-JP"/>
        </w:rPr>
        <w:t xml:space="preserve"> </w:t>
      </w:r>
      <w:r w:rsidRPr="008F033F">
        <w:rPr>
          <w:rFonts w:ascii="Times New Roman" w:hAnsi="Times New Roman" w:cs="Times New Roman"/>
          <w:color w:val="000000" w:themeColor="text1"/>
          <w:sz w:val="24"/>
          <w:szCs w:val="24"/>
        </w:rPr>
        <w:t xml:space="preserve">compared to control couples (see Table 3). These effects are considered moderate and small, respectively </w:t>
      </w:r>
      <w:r w:rsidR="00CE49A1" w:rsidRPr="008F033F">
        <w:rPr>
          <w:rFonts w:ascii="Times New Roman" w:hAnsi="Times New Roman" w:cs="Times New Roman"/>
          <w:color w:val="000000" w:themeColor="text1"/>
          <w:sz w:val="24"/>
          <w:szCs w:val="24"/>
        </w:rPr>
        <w:t>[30]</w:t>
      </w:r>
      <w:r w:rsidRPr="008F033F">
        <w:rPr>
          <w:rFonts w:ascii="Times New Roman" w:hAnsi="Times New Roman" w:cs="Times New Roman"/>
          <w:color w:val="000000" w:themeColor="text1"/>
          <w:sz w:val="24"/>
          <w:szCs w:val="24"/>
        </w:rPr>
        <w:t xml:space="preserve">. The follow-up ANOVA for the gender by group interaction effect was significant for both approach sexual goals, </w:t>
      </w:r>
      <w:proofErr w:type="gramStart"/>
      <w:r w:rsidRPr="008F033F">
        <w:rPr>
          <w:rFonts w:ascii="Times New Roman" w:hAnsi="Times New Roman" w:cs="Times New Roman"/>
          <w:i/>
          <w:color w:val="000000" w:themeColor="text1"/>
          <w:sz w:val="24"/>
          <w:szCs w:val="24"/>
        </w:rPr>
        <w:t>F</w:t>
      </w:r>
      <w:r w:rsidRPr="008F033F">
        <w:rPr>
          <w:rFonts w:ascii="Times New Roman" w:hAnsi="Times New Roman" w:cs="Times New Roman"/>
          <w:color w:val="000000" w:themeColor="text1"/>
          <w:sz w:val="24"/>
          <w:szCs w:val="24"/>
        </w:rPr>
        <w:t>(</w:t>
      </w:r>
      <w:proofErr w:type="gramEnd"/>
      <w:r w:rsidRPr="008F033F">
        <w:rPr>
          <w:rFonts w:ascii="Times New Roman" w:hAnsi="Times New Roman" w:cs="Times New Roman"/>
          <w:color w:val="000000" w:themeColor="text1"/>
          <w:sz w:val="24"/>
          <w:szCs w:val="24"/>
        </w:rPr>
        <w:t xml:space="preserve">1, 328) = 13.01, </w:t>
      </w:r>
      <w:r w:rsidRPr="008F033F">
        <w:rPr>
          <w:rFonts w:ascii="Times New Roman" w:hAnsi="Times New Roman" w:cs="Times New Roman"/>
          <w:i/>
          <w:color w:val="000000" w:themeColor="text1"/>
          <w:sz w:val="24"/>
          <w:szCs w:val="24"/>
        </w:rPr>
        <w:t>p</w:t>
      </w:r>
      <w:r w:rsidRPr="008F033F">
        <w:rPr>
          <w:rFonts w:ascii="Times New Roman" w:hAnsi="Times New Roman" w:cs="Times New Roman"/>
          <w:color w:val="000000" w:themeColor="text1"/>
          <w:sz w:val="24"/>
          <w:szCs w:val="24"/>
        </w:rPr>
        <w:t xml:space="preserve"> &lt; .001, </w:t>
      </w:r>
      <w:r w:rsidRPr="008F033F">
        <w:rPr>
          <w:rFonts w:ascii="Times New Roman" w:hAnsi="Times New Roman" w:cs="Times New Roman"/>
          <w:color w:val="000000" w:themeColor="text1"/>
          <w:sz w:val="24"/>
          <w:szCs w:val="24"/>
        </w:rPr>
        <w:sym w:font="Symbol" w:char="F068"/>
      </w:r>
      <w:r w:rsidRPr="008F033F">
        <w:rPr>
          <w:rFonts w:ascii="Times New Roman" w:hAnsi="Times New Roman" w:cs="Times New Roman"/>
          <w:color w:val="000000" w:themeColor="text1"/>
          <w:sz w:val="24"/>
          <w:szCs w:val="24"/>
          <w:vertAlign w:val="subscript"/>
        </w:rPr>
        <w:t>p</w:t>
      </w:r>
      <w:r w:rsidRPr="008F033F">
        <w:rPr>
          <w:rFonts w:ascii="Times New Roman" w:hAnsi="Times New Roman" w:cs="Times New Roman"/>
          <w:color w:val="000000" w:themeColor="text1"/>
          <w:sz w:val="24"/>
          <w:szCs w:val="24"/>
          <w:vertAlign w:val="superscript"/>
        </w:rPr>
        <w:t xml:space="preserve">2 </w:t>
      </w:r>
      <w:r w:rsidRPr="008F033F">
        <w:rPr>
          <w:rFonts w:ascii="Times New Roman" w:hAnsi="Times New Roman" w:cs="Times New Roman"/>
          <w:color w:val="000000" w:themeColor="text1"/>
          <w:sz w:val="24"/>
          <w:szCs w:val="24"/>
        </w:rPr>
        <w:t xml:space="preserve">= 0.04 and avoidance sexual goals, </w:t>
      </w:r>
      <w:r w:rsidRPr="008F033F">
        <w:rPr>
          <w:rFonts w:ascii="Times New Roman" w:hAnsi="Times New Roman" w:cs="Times New Roman"/>
          <w:i/>
          <w:color w:val="000000" w:themeColor="text1"/>
          <w:sz w:val="24"/>
          <w:szCs w:val="24"/>
        </w:rPr>
        <w:t>F</w:t>
      </w:r>
      <w:r w:rsidRPr="008F033F">
        <w:rPr>
          <w:rFonts w:ascii="Times New Roman" w:hAnsi="Times New Roman" w:cs="Times New Roman"/>
          <w:color w:val="000000" w:themeColor="text1"/>
          <w:sz w:val="24"/>
          <w:szCs w:val="24"/>
        </w:rPr>
        <w:t xml:space="preserve">(1, 328) = 5.65, </w:t>
      </w:r>
      <w:r w:rsidRPr="008F033F">
        <w:rPr>
          <w:rFonts w:ascii="Times New Roman" w:hAnsi="Times New Roman" w:cs="Times New Roman"/>
          <w:i/>
          <w:color w:val="000000" w:themeColor="text1"/>
          <w:sz w:val="24"/>
          <w:szCs w:val="24"/>
        </w:rPr>
        <w:t>p</w:t>
      </w:r>
      <w:r w:rsidRPr="008F033F">
        <w:rPr>
          <w:rFonts w:ascii="Times New Roman" w:hAnsi="Times New Roman" w:cs="Times New Roman"/>
          <w:color w:val="000000" w:themeColor="text1"/>
          <w:sz w:val="24"/>
          <w:szCs w:val="24"/>
        </w:rPr>
        <w:t xml:space="preserve"> &lt; .05, </w:t>
      </w:r>
      <w:r w:rsidRPr="008F033F">
        <w:rPr>
          <w:rFonts w:ascii="Times New Roman" w:hAnsi="Times New Roman" w:cs="Times New Roman"/>
          <w:color w:val="000000" w:themeColor="text1"/>
          <w:sz w:val="24"/>
          <w:szCs w:val="24"/>
        </w:rPr>
        <w:sym w:font="Symbol" w:char="F068"/>
      </w:r>
      <w:r w:rsidRPr="008F033F">
        <w:rPr>
          <w:rFonts w:ascii="Times New Roman" w:hAnsi="Times New Roman" w:cs="Times New Roman"/>
          <w:color w:val="000000" w:themeColor="text1"/>
          <w:sz w:val="24"/>
          <w:szCs w:val="24"/>
          <w:vertAlign w:val="subscript"/>
        </w:rPr>
        <w:t>p</w:t>
      </w:r>
      <w:r w:rsidRPr="008F033F">
        <w:rPr>
          <w:rFonts w:ascii="Times New Roman" w:hAnsi="Times New Roman" w:cs="Times New Roman"/>
          <w:color w:val="000000" w:themeColor="text1"/>
          <w:sz w:val="24"/>
          <w:szCs w:val="24"/>
          <w:vertAlign w:val="superscript"/>
        </w:rPr>
        <w:t xml:space="preserve">2 </w:t>
      </w:r>
      <w:r w:rsidRPr="008F033F">
        <w:rPr>
          <w:rFonts w:ascii="Times New Roman" w:hAnsi="Times New Roman" w:cs="Times New Roman"/>
          <w:color w:val="000000" w:themeColor="text1"/>
          <w:sz w:val="24"/>
          <w:szCs w:val="24"/>
        </w:rPr>
        <w:t>= 0.02</w:t>
      </w:r>
      <w:r w:rsidR="008A1618" w:rsidRPr="008F033F">
        <w:rPr>
          <w:rFonts w:ascii="Times New Roman" w:hAnsi="Times New Roman" w:cs="Times New Roman"/>
          <w:color w:val="000000" w:themeColor="text1"/>
          <w:sz w:val="24"/>
          <w:szCs w:val="24"/>
        </w:rPr>
        <w:t xml:space="preserve">, </w:t>
      </w:r>
      <w:r w:rsidR="00B57ABD" w:rsidRPr="008F033F">
        <w:rPr>
          <w:rFonts w:ascii="Times New Roman" w:hAnsi="Times New Roman" w:cs="Times New Roman"/>
          <w:color w:val="000000" w:themeColor="text1"/>
          <w:sz w:val="24"/>
          <w:szCs w:val="24"/>
        </w:rPr>
        <w:t>with</w:t>
      </w:r>
      <w:r w:rsidR="007D7BD9" w:rsidRPr="008F033F">
        <w:rPr>
          <w:rFonts w:ascii="Times New Roman" w:hAnsi="Times New Roman" w:cs="Times New Roman"/>
          <w:color w:val="000000" w:themeColor="text1"/>
          <w:sz w:val="24"/>
          <w:szCs w:val="24"/>
        </w:rPr>
        <w:t xml:space="preserve"> effects falling between the small to medium range </w:t>
      </w:r>
      <w:r w:rsidR="00CE49A1" w:rsidRPr="008F033F">
        <w:rPr>
          <w:rFonts w:ascii="Times New Roman" w:hAnsi="Times New Roman" w:cs="Times New Roman"/>
          <w:color w:val="000000" w:themeColor="text1"/>
          <w:sz w:val="24"/>
          <w:szCs w:val="24"/>
        </w:rPr>
        <w:t>[30]</w:t>
      </w:r>
      <w:r w:rsidR="00FB58A0" w:rsidRPr="008F033F">
        <w:rPr>
          <w:rFonts w:ascii="Times New Roman" w:hAnsi="Times New Roman" w:cs="Times New Roman"/>
          <w:color w:val="000000" w:themeColor="text1"/>
          <w:sz w:val="24"/>
          <w:szCs w:val="24"/>
        </w:rPr>
        <w:t xml:space="preserve"> </w:t>
      </w:r>
      <w:r w:rsidR="008A1618" w:rsidRPr="008F033F">
        <w:rPr>
          <w:rFonts w:ascii="Times New Roman" w:hAnsi="Times New Roman" w:cs="Times New Roman"/>
          <w:color w:val="000000" w:themeColor="text1"/>
          <w:sz w:val="24"/>
          <w:szCs w:val="24"/>
        </w:rPr>
        <w:t>(see Table 4)</w:t>
      </w:r>
      <w:r w:rsidRPr="008F033F">
        <w:rPr>
          <w:rFonts w:ascii="Times New Roman" w:hAnsi="Times New Roman" w:cs="Times New Roman"/>
          <w:color w:val="000000" w:themeColor="text1"/>
          <w:sz w:val="24"/>
          <w:szCs w:val="24"/>
        </w:rPr>
        <w:t xml:space="preserve">. Pairwise mean comparisons revealed that women with PVD reported lower approach sexual goals when compared both to control women, </w:t>
      </w:r>
      <w:proofErr w:type="gramStart"/>
      <w:r w:rsidRPr="008F033F">
        <w:rPr>
          <w:rFonts w:ascii="Times New Roman" w:eastAsia="Times New Roman" w:hAnsi="Times New Roman" w:cs="Times New Roman"/>
          <w:i/>
          <w:iCs/>
          <w:color w:val="000000"/>
          <w:sz w:val="24"/>
          <w:szCs w:val="24"/>
        </w:rPr>
        <w:t>t</w:t>
      </w:r>
      <w:r w:rsidRPr="008F033F">
        <w:rPr>
          <w:rFonts w:ascii="Times New Roman" w:eastAsia="Times New Roman" w:hAnsi="Times New Roman" w:cs="Times New Roman"/>
          <w:color w:val="000000"/>
          <w:sz w:val="24"/>
          <w:szCs w:val="24"/>
        </w:rPr>
        <w:t>(</w:t>
      </w:r>
      <w:proofErr w:type="gramEnd"/>
      <w:r w:rsidRPr="008F033F">
        <w:rPr>
          <w:rFonts w:ascii="Times New Roman" w:eastAsia="Times New Roman" w:hAnsi="Times New Roman" w:cs="Times New Roman"/>
          <w:color w:val="000000"/>
          <w:sz w:val="24"/>
          <w:szCs w:val="24"/>
        </w:rPr>
        <w:t xml:space="preserve">331) = 5.91, </w:t>
      </w:r>
      <w:r w:rsidRPr="008F033F">
        <w:rPr>
          <w:rFonts w:ascii="Times New Roman" w:eastAsia="Times New Roman" w:hAnsi="Times New Roman" w:cs="Times New Roman"/>
          <w:i/>
          <w:iCs/>
          <w:color w:val="000000"/>
          <w:sz w:val="24"/>
          <w:szCs w:val="24"/>
        </w:rPr>
        <w:t>p</w:t>
      </w:r>
      <w:r w:rsidRPr="008F033F">
        <w:rPr>
          <w:rFonts w:ascii="Times New Roman" w:eastAsia="Times New Roman" w:hAnsi="Times New Roman" w:cs="Times New Roman"/>
          <w:color w:val="000000"/>
          <w:sz w:val="24"/>
          <w:szCs w:val="24"/>
        </w:rPr>
        <w:t xml:space="preserve"> &lt; .001,</w:t>
      </w:r>
      <w:r w:rsidRPr="008F033F">
        <w:rPr>
          <w:rFonts w:ascii="Times New Roman" w:eastAsia="Times New Roman" w:hAnsi="Times New Roman" w:cs="Times New Roman"/>
          <w:b/>
          <w:bCs/>
          <w:color w:val="000000"/>
          <w:sz w:val="24"/>
          <w:szCs w:val="24"/>
        </w:rPr>
        <w:t xml:space="preserve"> </w:t>
      </w:r>
      <w:r w:rsidRPr="008F033F">
        <w:rPr>
          <w:rFonts w:ascii="Times New Roman" w:eastAsia="Times New Roman" w:hAnsi="Times New Roman" w:cs="Times New Roman"/>
          <w:bCs/>
          <w:color w:val="000000"/>
          <w:sz w:val="24"/>
          <w:szCs w:val="24"/>
        </w:rPr>
        <w:t xml:space="preserve">Cohen’s </w:t>
      </w:r>
      <w:r w:rsidRPr="008F033F">
        <w:rPr>
          <w:rFonts w:ascii="Times New Roman" w:eastAsia="Times New Roman" w:hAnsi="Times New Roman" w:cs="Times New Roman"/>
          <w:bCs/>
          <w:i/>
          <w:iCs/>
          <w:color w:val="000000"/>
          <w:sz w:val="24"/>
          <w:szCs w:val="24"/>
        </w:rPr>
        <w:t>d</w:t>
      </w:r>
      <w:r w:rsidRPr="008F033F">
        <w:rPr>
          <w:rFonts w:ascii="Times New Roman" w:eastAsia="Times New Roman" w:hAnsi="Times New Roman" w:cs="Times New Roman"/>
          <w:b/>
          <w:bCs/>
          <w:color w:val="000000"/>
          <w:sz w:val="24"/>
          <w:szCs w:val="24"/>
        </w:rPr>
        <w:t xml:space="preserve"> </w:t>
      </w:r>
      <w:r w:rsidRPr="008F033F">
        <w:rPr>
          <w:rFonts w:ascii="Times New Roman" w:eastAsia="Times New Roman" w:hAnsi="Times New Roman" w:cs="Times New Roman"/>
          <w:bCs/>
          <w:color w:val="000000"/>
          <w:sz w:val="24"/>
          <w:szCs w:val="24"/>
        </w:rPr>
        <w:t>= 0.65</w:t>
      </w:r>
      <w:r w:rsidRPr="008F033F">
        <w:rPr>
          <w:rFonts w:ascii="Times New Roman" w:eastAsia="Times New Roman" w:hAnsi="Times New Roman" w:cs="Times New Roman"/>
          <w:color w:val="000000"/>
          <w:sz w:val="24"/>
          <w:szCs w:val="24"/>
        </w:rPr>
        <w:t>,</w:t>
      </w:r>
      <w:r w:rsidRPr="008F033F">
        <w:rPr>
          <w:rFonts w:ascii="Times New Roman" w:hAnsi="Times New Roman" w:cs="Times New Roman"/>
          <w:color w:val="000000" w:themeColor="text1"/>
          <w:sz w:val="24"/>
          <w:szCs w:val="24"/>
        </w:rPr>
        <w:t xml:space="preserve"> and to their own partners, </w:t>
      </w:r>
      <w:r w:rsidRPr="008F033F">
        <w:rPr>
          <w:rFonts w:ascii="Times New Roman" w:eastAsia="Times New Roman" w:hAnsi="Times New Roman" w:cs="Times New Roman"/>
          <w:i/>
          <w:iCs/>
          <w:color w:val="000000"/>
          <w:sz w:val="24"/>
          <w:szCs w:val="24"/>
        </w:rPr>
        <w:t>t</w:t>
      </w:r>
      <w:r w:rsidRPr="008F033F">
        <w:rPr>
          <w:rFonts w:ascii="Times New Roman" w:eastAsia="Times New Roman" w:hAnsi="Times New Roman" w:cs="Times New Roman"/>
          <w:color w:val="000000"/>
          <w:sz w:val="24"/>
          <w:szCs w:val="24"/>
        </w:rPr>
        <w:t xml:space="preserve">(320) = 4.25, </w:t>
      </w:r>
      <w:r w:rsidRPr="008F033F">
        <w:rPr>
          <w:rFonts w:ascii="Times New Roman" w:eastAsia="Times New Roman" w:hAnsi="Times New Roman" w:cs="Times New Roman"/>
          <w:i/>
          <w:iCs/>
          <w:color w:val="000000"/>
          <w:sz w:val="24"/>
          <w:szCs w:val="24"/>
        </w:rPr>
        <w:t>p</w:t>
      </w:r>
      <w:r w:rsidRPr="008F033F">
        <w:rPr>
          <w:rFonts w:ascii="Times New Roman" w:eastAsia="Times New Roman" w:hAnsi="Times New Roman" w:cs="Times New Roman"/>
          <w:color w:val="000000"/>
          <w:sz w:val="24"/>
          <w:szCs w:val="24"/>
        </w:rPr>
        <w:t xml:space="preserve"> &lt; .001, </w:t>
      </w:r>
      <w:r w:rsidRPr="008F033F">
        <w:rPr>
          <w:rFonts w:ascii="Times New Roman" w:eastAsia="Times New Roman" w:hAnsi="Times New Roman" w:cs="Times New Roman"/>
          <w:bCs/>
          <w:color w:val="000000"/>
          <w:sz w:val="24"/>
          <w:szCs w:val="24"/>
        </w:rPr>
        <w:t xml:space="preserve">Cohen’s </w:t>
      </w:r>
      <w:r w:rsidRPr="008F033F">
        <w:rPr>
          <w:rFonts w:ascii="Times New Roman" w:eastAsia="Times New Roman" w:hAnsi="Times New Roman" w:cs="Times New Roman"/>
          <w:bCs/>
          <w:i/>
          <w:iCs/>
          <w:color w:val="000000"/>
          <w:sz w:val="24"/>
          <w:szCs w:val="24"/>
        </w:rPr>
        <w:t>d</w:t>
      </w:r>
      <w:r w:rsidRPr="008F033F">
        <w:rPr>
          <w:rFonts w:ascii="Times New Roman" w:eastAsia="Times New Roman" w:hAnsi="Times New Roman" w:cs="Times New Roman"/>
          <w:bCs/>
          <w:color w:val="000000"/>
          <w:sz w:val="24"/>
          <w:szCs w:val="24"/>
        </w:rPr>
        <w:t xml:space="preserve"> = 0.48</w:t>
      </w:r>
      <w:r w:rsidRPr="008F033F">
        <w:rPr>
          <w:rFonts w:ascii="Times New Roman" w:eastAsia="Times New Roman" w:hAnsi="Times New Roman" w:cs="Times New Roman"/>
          <w:color w:val="000000"/>
          <w:sz w:val="24"/>
          <w:szCs w:val="24"/>
        </w:rPr>
        <w:t xml:space="preserve">, and </w:t>
      </w:r>
      <w:r w:rsidRPr="008F033F">
        <w:rPr>
          <w:rFonts w:ascii="Times New Roman" w:hAnsi="Times New Roman" w:cs="Times New Roman"/>
          <w:color w:val="000000" w:themeColor="text1"/>
          <w:sz w:val="24"/>
          <w:szCs w:val="24"/>
        </w:rPr>
        <w:t xml:space="preserve">higher avoidance sexual goals when compared both to control women, </w:t>
      </w:r>
      <w:r w:rsidRPr="008F033F">
        <w:rPr>
          <w:rFonts w:ascii="Times New Roman" w:hAnsi="Times New Roman" w:cs="Times New Roman"/>
          <w:i/>
          <w:color w:val="000000" w:themeColor="text1"/>
          <w:sz w:val="24"/>
          <w:szCs w:val="24"/>
        </w:rPr>
        <w:t>t</w:t>
      </w:r>
      <w:r w:rsidRPr="008F033F">
        <w:rPr>
          <w:rFonts w:ascii="Times New Roman" w:hAnsi="Times New Roman" w:cs="Times New Roman"/>
          <w:color w:val="000000" w:themeColor="text1"/>
          <w:sz w:val="24"/>
          <w:szCs w:val="24"/>
        </w:rPr>
        <w:t xml:space="preserve">(331) = 3.44, p &lt; .001, Cohen’s </w:t>
      </w:r>
      <w:r w:rsidRPr="008F033F">
        <w:rPr>
          <w:rFonts w:ascii="Times New Roman" w:hAnsi="Times New Roman" w:cs="Times New Roman"/>
          <w:i/>
          <w:color w:val="000000" w:themeColor="text1"/>
          <w:sz w:val="24"/>
          <w:szCs w:val="24"/>
        </w:rPr>
        <w:t>d</w:t>
      </w:r>
      <w:r w:rsidR="007A6B1D" w:rsidRPr="008F033F">
        <w:rPr>
          <w:rFonts w:ascii="Times New Roman" w:hAnsi="Times New Roman" w:cs="Times New Roman"/>
          <w:color w:val="000000" w:themeColor="text1"/>
          <w:sz w:val="24"/>
          <w:szCs w:val="24"/>
        </w:rPr>
        <w:t xml:space="preserve"> = 0.38,</w:t>
      </w:r>
      <w:r w:rsidRPr="008F033F">
        <w:rPr>
          <w:rFonts w:ascii="Times New Roman" w:hAnsi="Times New Roman" w:cs="Times New Roman"/>
          <w:color w:val="000000" w:themeColor="text1"/>
          <w:sz w:val="24"/>
          <w:szCs w:val="24"/>
        </w:rPr>
        <w:t xml:space="preserve"> and to their own partners, </w:t>
      </w:r>
      <w:r w:rsidRPr="008F033F">
        <w:rPr>
          <w:rFonts w:ascii="Times New Roman" w:hAnsi="Times New Roman" w:cs="Times New Roman"/>
          <w:i/>
          <w:iCs/>
          <w:color w:val="000000" w:themeColor="text1"/>
          <w:sz w:val="24"/>
          <w:szCs w:val="24"/>
        </w:rPr>
        <w:t>t</w:t>
      </w:r>
      <w:r w:rsidRPr="008F033F">
        <w:rPr>
          <w:rFonts w:ascii="Times New Roman" w:hAnsi="Times New Roman" w:cs="Times New Roman"/>
          <w:color w:val="000000" w:themeColor="text1"/>
          <w:sz w:val="24"/>
          <w:szCs w:val="24"/>
        </w:rPr>
        <w:t xml:space="preserve">(320) = 3.44, </w:t>
      </w:r>
      <w:r w:rsidRPr="008F033F">
        <w:rPr>
          <w:rFonts w:ascii="Times New Roman" w:hAnsi="Times New Roman" w:cs="Times New Roman"/>
          <w:i/>
          <w:iCs/>
          <w:color w:val="000000" w:themeColor="text1"/>
          <w:sz w:val="24"/>
          <w:szCs w:val="24"/>
        </w:rPr>
        <w:t>p</w:t>
      </w:r>
      <w:r w:rsidRPr="008F033F">
        <w:rPr>
          <w:rFonts w:ascii="Times New Roman" w:hAnsi="Times New Roman" w:cs="Times New Roman"/>
          <w:color w:val="000000" w:themeColor="text1"/>
          <w:sz w:val="24"/>
          <w:szCs w:val="24"/>
        </w:rPr>
        <w:t xml:space="preserve"> &lt; .01, </w:t>
      </w:r>
      <w:r w:rsidRPr="008F033F">
        <w:rPr>
          <w:rFonts w:ascii="Times New Roman" w:hAnsi="Times New Roman" w:cs="Times New Roman"/>
          <w:bCs/>
          <w:color w:val="000000" w:themeColor="text1"/>
          <w:sz w:val="24"/>
          <w:szCs w:val="24"/>
        </w:rPr>
        <w:t xml:space="preserve">Cohen’s </w:t>
      </w:r>
      <w:r w:rsidRPr="008F033F">
        <w:rPr>
          <w:rFonts w:ascii="Times New Roman" w:hAnsi="Times New Roman" w:cs="Times New Roman"/>
          <w:bCs/>
          <w:i/>
          <w:iCs/>
          <w:color w:val="000000" w:themeColor="text1"/>
          <w:sz w:val="24"/>
          <w:szCs w:val="24"/>
        </w:rPr>
        <w:t>d</w:t>
      </w:r>
      <w:r w:rsidRPr="008F033F">
        <w:rPr>
          <w:rFonts w:ascii="Times New Roman" w:hAnsi="Times New Roman" w:cs="Times New Roman"/>
          <w:bCs/>
          <w:color w:val="000000" w:themeColor="text1"/>
          <w:sz w:val="24"/>
          <w:szCs w:val="24"/>
        </w:rPr>
        <w:t xml:space="preserve"> = 0.36</w:t>
      </w:r>
      <w:r w:rsidR="00AC01FD"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 xml:space="preserve">According to Cohen </w:t>
      </w:r>
      <w:r w:rsidR="00CE49A1" w:rsidRPr="008F033F">
        <w:rPr>
          <w:rFonts w:ascii="Times New Roman" w:hAnsi="Times New Roman" w:cs="Times New Roman"/>
          <w:color w:val="000000" w:themeColor="text1"/>
          <w:sz w:val="24"/>
          <w:szCs w:val="24"/>
        </w:rPr>
        <w:t>[31]</w:t>
      </w:r>
      <w:r w:rsidRPr="008F033F">
        <w:rPr>
          <w:rFonts w:ascii="Times New Roman" w:hAnsi="Times New Roman" w:cs="Times New Roman"/>
          <w:color w:val="000000" w:themeColor="text1"/>
          <w:sz w:val="24"/>
          <w:szCs w:val="24"/>
        </w:rPr>
        <w:t>, effects sizes are considered large at 0.80, moderate at 0.50, and small at 0.20. No significant differences in approach and avoidance sexual goals were found between partners of women with PVD and control partners, nor between control women and control partners. In sum, women with PVD reported lower approach sexual goals and higher avoidance sexual goals compared to both control women and their own partners.</w:t>
      </w:r>
    </w:p>
    <w:p w14:paraId="2553A753" w14:textId="77777777" w:rsidR="00E13414" w:rsidRPr="008F033F" w:rsidRDefault="00E13414" w:rsidP="00E13414">
      <w:pPr>
        <w:spacing w:after="0" w:line="480" w:lineRule="auto"/>
        <w:rPr>
          <w:rFonts w:ascii="Times New Roman" w:hAnsi="Times New Roman" w:cs="Times New Roman"/>
          <w:color w:val="000000" w:themeColor="text1"/>
          <w:sz w:val="24"/>
          <w:szCs w:val="24"/>
        </w:rPr>
      </w:pPr>
      <w:bookmarkStart w:id="3" w:name="_Toc462564123"/>
      <w:r w:rsidRPr="008F033F">
        <w:rPr>
          <w:rFonts w:ascii="Times New Roman" w:hAnsi="Times New Roman" w:cs="Times New Roman"/>
          <w:b/>
          <w:color w:val="000000" w:themeColor="text1"/>
          <w:sz w:val="24"/>
          <w:szCs w:val="24"/>
        </w:rPr>
        <w:t>Discussion</w:t>
      </w:r>
      <w:bookmarkEnd w:id="3"/>
    </w:p>
    <w:p w14:paraId="1546D0CE" w14:textId="4E2DA809" w:rsidR="00E13414" w:rsidRPr="008F033F" w:rsidRDefault="00E13414" w:rsidP="00E13414">
      <w:pPr>
        <w:spacing w:after="0" w:line="480" w:lineRule="auto"/>
        <w:ind w:firstLine="720"/>
        <w:contextualSpacing/>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t>Using an established motivational model [8</w:t>
      </w:r>
      <w:r w:rsidR="00C8487F" w:rsidRPr="008F033F">
        <w:rPr>
          <w:rFonts w:ascii="Times New Roman" w:hAnsi="Times New Roman" w:cs="Times New Roman"/>
          <w:color w:val="000000" w:themeColor="text1"/>
          <w:sz w:val="24"/>
          <w:szCs w:val="24"/>
        </w:rPr>
        <w:t>,9</w:t>
      </w:r>
      <w:r w:rsidRPr="008F033F">
        <w:rPr>
          <w:rFonts w:ascii="Times New Roman" w:hAnsi="Times New Roman" w:cs="Times New Roman"/>
          <w:color w:val="000000" w:themeColor="text1"/>
          <w:sz w:val="24"/>
          <w:szCs w:val="24"/>
        </w:rPr>
        <w:t>], the current study sought to compare the approach and avoidance sexual goals of couples affected by PVD to those of community control couples. Overall, couples affected by PVD reported lower approach</w:t>
      </w:r>
      <w:r w:rsidR="00775AEA"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and higher avoidance</w:t>
      </w:r>
      <w:r w:rsidR="00775AEA" w:rsidRPr="008F033F">
        <w:rPr>
          <w:rFonts w:ascii="Times New Roman" w:hAnsi="Times New Roman" w:cs="Times New Roman"/>
          <w:color w:val="000000" w:themeColor="text1"/>
          <w:sz w:val="24"/>
          <w:szCs w:val="24"/>
        </w:rPr>
        <w:t xml:space="preserve"> </w:t>
      </w:r>
      <w:r w:rsidR="00B57C3A" w:rsidRPr="008F033F">
        <w:rPr>
          <w:rFonts w:ascii="Times New Roman" w:hAnsi="Times New Roman" w:cs="Times New Roman"/>
          <w:color w:val="000000" w:themeColor="text1"/>
          <w:sz w:val="24"/>
          <w:szCs w:val="24"/>
        </w:rPr>
        <w:t xml:space="preserve">sexual </w:t>
      </w:r>
      <w:r w:rsidRPr="008F033F">
        <w:rPr>
          <w:rFonts w:ascii="Times New Roman" w:hAnsi="Times New Roman" w:cs="Times New Roman"/>
          <w:color w:val="000000" w:themeColor="text1"/>
          <w:sz w:val="24"/>
          <w:szCs w:val="24"/>
        </w:rPr>
        <w:lastRenderedPageBreak/>
        <w:t>goals compared to control couples. However, upon closer examination, only women with PVD (and not their partners) reported lower approach</w:t>
      </w:r>
      <w:r w:rsidR="00870F03"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and higher avoidance</w:t>
      </w:r>
      <w:r w:rsidR="005D0305"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sexual goals compared to controls. Further, women with PVD reported lower approach</w:t>
      </w:r>
      <w:r w:rsidR="00A40B1D"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and higher avoidance</w:t>
      </w:r>
      <w:r w:rsidR="00A40B1D"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 xml:space="preserve">sexual goals compared to their partners. Findings are consistent with interpersonal </w:t>
      </w:r>
      <w:r w:rsidR="00D3789E" w:rsidRPr="008F033F">
        <w:rPr>
          <w:rFonts w:ascii="Times New Roman" w:hAnsi="Times New Roman" w:cs="Times New Roman"/>
          <w:color w:val="000000" w:themeColor="text1"/>
          <w:sz w:val="24"/>
          <w:szCs w:val="24"/>
        </w:rPr>
        <w:t>conceptualizations of pain [</w:t>
      </w:r>
      <w:r w:rsidR="0004658B" w:rsidRPr="008F033F">
        <w:rPr>
          <w:rFonts w:ascii="Times New Roman" w:hAnsi="Times New Roman" w:cs="Times New Roman"/>
          <w:color w:val="000000" w:themeColor="text1"/>
          <w:sz w:val="24"/>
          <w:szCs w:val="24"/>
        </w:rPr>
        <w:t>32</w:t>
      </w:r>
      <w:r w:rsidR="00D3789E" w:rsidRPr="008F033F">
        <w:rPr>
          <w:rFonts w:ascii="Times New Roman" w:hAnsi="Times New Roman" w:cs="Times New Roman"/>
          <w:color w:val="000000" w:themeColor="text1"/>
          <w:sz w:val="24"/>
          <w:szCs w:val="24"/>
        </w:rPr>
        <w:t>,</w:t>
      </w:r>
      <w:r w:rsidR="0004658B" w:rsidRPr="008F033F">
        <w:rPr>
          <w:rFonts w:ascii="Times New Roman" w:hAnsi="Times New Roman" w:cs="Times New Roman"/>
          <w:color w:val="000000" w:themeColor="text1"/>
          <w:sz w:val="24"/>
          <w:szCs w:val="24"/>
        </w:rPr>
        <w:t>33</w:t>
      </w:r>
      <w:r w:rsidRPr="008F033F">
        <w:rPr>
          <w:rFonts w:ascii="Times New Roman" w:hAnsi="Times New Roman" w:cs="Times New Roman"/>
          <w:color w:val="000000" w:themeColor="text1"/>
          <w:sz w:val="24"/>
          <w:szCs w:val="24"/>
        </w:rPr>
        <w:t>], and underscore sexual motivation as an important interpersonal factor that differs between couples with PVD and community control couples. As such, sexual motivation should be considered in biopsychosocial conceptualizations and treatment of this condition.</w:t>
      </w:r>
    </w:p>
    <w:p w14:paraId="58C52469" w14:textId="24A6118D" w:rsidR="00E13414" w:rsidRPr="008F033F" w:rsidRDefault="00E13414" w:rsidP="00E13414">
      <w:pPr>
        <w:spacing w:line="480" w:lineRule="auto"/>
        <w:ind w:firstLine="720"/>
        <w:contextualSpacing/>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t xml:space="preserve">In support of our hypothesis, women with PVD reported higher avoidance sexual goals than control women. These results are in line with those of Brauer and colleagues </w:t>
      </w:r>
      <w:r w:rsidR="00B029F9" w:rsidRPr="008F033F">
        <w:rPr>
          <w:rFonts w:ascii="Times New Roman" w:hAnsi="Times New Roman" w:cs="Times New Roman"/>
          <w:color w:val="000000" w:themeColor="text1"/>
          <w:sz w:val="24"/>
          <w:szCs w:val="24"/>
        </w:rPr>
        <w:t>[3]</w:t>
      </w:r>
      <w:r w:rsidRPr="008F033F">
        <w:rPr>
          <w:rFonts w:ascii="Times New Roman" w:hAnsi="Times New Roman" w:cs="Times New Roman"/>
          <w:color w:val="000000" w:themeColor="text1"/>
          <w:sz w:val="24"/>
          <w:szCs w:val="24"/>
        </w:rPr>
        <w:t>, who found that women experiencing pain during intercourse reported more avoidance motives for intercourse, such as to prevent the loss of their partner or feeling pressured to have sex with their partner, than women without this pain</w:t>
      </w:r>
      <w:r w:rsidR="005F5E64"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 xml:space="preserve">It is possible </w:t>
      </w:r>
      <w:proofErr w:type="gramStart"/>
      <w:r w:rsidRPr="008F033F">
        <w:rPr>
          <w:rFonts w:ascii="Times New Roman" w:hAnsi="Times New Roman" w:cs="Times New Roman"/>
          <w:color w:val="000000" w:themeColor="text1"/>
          <w:sz w:val="24"/>
          <w:szCs w:val="24"/>
        </w:rPr>
        <w:t>that,</w:t>
      </w:r>
      <w:proofErr w:type="gramEnd"/>
      <w:r w:rsidRPr="008F033F">
        <w:rPr>
          <w:rFonts w:ascii="Times New Roman" w:hAnsi="Times New Roman" w:cs="Times New Roman"/>
          <w:color w:val="000000" w:themeColor="text1"/>
          <w:sz w:val="24"/>
          <w:szCs w:val="24"/>
        </w:rPr>
        <w:t xml:space="preserve"> compared to controls, women with PVD are more motivated by avoidance sexual goals due to the experience of pain. Q</w:t>
      </w:r>
      <w:r w:rsidRPr="008F033F">
        <w:rPr>
          <w:rFonts w:ascii="Times New Roman" w:eastAsia="Times New Roman" w:hAnsi="Times New Roman" w:cs="Times New Roman"/>
          <w:color w:val="000000" w:themeColor="text1"/>
          <w:sz w:val="24"/>
          <w:szCs w:val="24"/>
        </w:rPr>
        <w:t>ualitative studies have found that women who experience pain during intercourse report feelings of shame and guilt [</w:t>
      </w:r>
      <w:r w:rsidR="0004658B" w:rsidRPr="008F033F">
        <w:rPr>
          <w:rFonts w:ascii="Times New Roman" w:eastAsia="Times New Roman" w:hAnsi="Times New Roman" w:cs="Times New Roman"/>
          <w:color w:val="000000" w:themeColor="text1"/>
          <w:sz w:val="24"/>
          <w:szCs w:val="24"/>
        </w:rPr>
        <w:t>34</w:t>
      </w:r>
      <w:r w:rsidRPr="008F033F">
        <w:rPr>
          <w:rFonts w:ascii="Times New Roman" w:eastAsia="Times New Roman" w:hAnsi="Times New Roman" w:cs="Times New Roman"/>
          <w:color w:val="000000" w:themeColor="text1"/>
          <w:sz w:val="24"/>
          <w:szCs w:val="24"/>
        </w:rPr>
        <w:t xml:space="preserve">]. </w:t>
      </w:r>
      <w:r w:rsidR="00B029F9" w:rsidRPr="008F033F">
        <w:rPr>
          <w:rFonts w:ascii="Times New Roman" w:eastAsia="Times New Roman" w:hAnsi="Times New Roman" w:cs="Times New Roman"/>
          <w:color w:val="000000" w:themeColor="text1"/>
          <w:sz w:val="24"/>
          <w:szCs w:val="24"/>
        </w:rPr>
        <w:t>Correspondingly, women with</w:t>
      </w:r>
      <w:r w:rsidRPr="008F033F">
        <w:rPr>
          <w:rFonts w:ascii="Times New Roman" w:eastAsia="Times New Roman" w:hAnsi="Times New Roman" w:cs="Times New Roman"/>
          <w:color w:val="000000" w:themeColor="text1"/>
          <w:sz w:val="24"/>
          <w:szCs w:val="24"/>
        </w:rPr>
        <w:t xml:space="preserve"> PVD have reported both </w:t>
      </w:r>
      <w:r w:rsidRPr="008F033F">
        <w:rPr>
          <w:rFonts w:ascii="Times New Roman" w:hAnsi="Times New Roman" w:cs="Times New Roman"/>
          <w:color w:val="000000" w:themeColor="text1"/>
          <w:sz w:val="24"/>
          <w:szCs w:val="24"/>
        </w:rPr>
        <w:t>emotional distress and damage to their relationship due to the pain [</w:t>
      </w:r>
      <w:r w:rsidR="0004658B" w:rsidRPr="008F033F">
        <w:rPr>
          <w:rFonts w:ascii="Times New Roman" w:hAnsi="Times New Roman" w:cs="Times New Roman"/>
          <w:color w:val="000000" w:themeColor="text1"/>
          <w:sz w:val="24"/>
          <w:szCs w:val="24"/>
        </w:rPr>
        <w:t>35</w:t>
      </w:r>
      <w:r w:rsidRPr="008F033F">
        <w:rPr>
          <w:rFonts w:ascii="Times New Roman" w:hAnsi="Times New Roman" w:cs="Times New Roman"/>
          <w:color w:val="000000" w:themeColor="text1"/>
          <w:sz w:val="24"/>
          <w:szCs w:val="24"/>
        </w:rPr>
        <w:t xml:space="preserve">]. </w:t>
      </w:r>
      <w:r w:rsidRPr="008F033F">
        <w:rPr>
          <w:rFonts w:ascii="Times New Roman" w:eastAsia="Times New Roman" w:hAnsi="Times New Roman" w:cs="Times New Roman"/>
          <w:color w:val="000000" w:themeColor="text1"/>
          <w:sz w:val="24"/>
          <w:szCs w:val="24"/>
        </w:rPr>
        <w:t>Together, these findings suggest that the experience of PVD-related pain may contribute to increased relational strain, possibly accounting for the observed differences, such that women with PVD are more likely to engage in sex to avoid further stress, conflict, or guilt.</w:t>
      </w:r>
      <w:r w:rsidRPr="008F033F">
        <w:rPr>
          <w:rFonts w:ascii="Times New Roman" w:hAnsi="Times New Roman" w:cs="Times New Roman"/>
          <w:color w:val="000000" w:themeColor="text1"/>
          <w:sz w:val="24"/>
          <w:szCs w:val="24"/>
        </w:rPr>
        <w:t xml:space="preserve"> Finally, </w:t>
      </w:r>
      <w:r w:rsidRPr="008F033F">
        <w:rPr>
          <w:rFonts w:ascii="Times New Roman" w:eastAsia="Times New Roman" w:hAnsi="Times New Roman" w:cs="Times New Roman"/>
          <w:color w:val="000000" w:themeColor="text1"/>
          <w:sz w:val="24"/>
          <w:szCs w:val="24"/>
        </w:rPr>
        <w:t>women with PVD may be more attuned to negative interpersonal or pain-related cues than control couples [</w:t>
      </w:r>
      <w:r w:rsidR="00EB132B" w:rsidRPr="008F033F">
        <w:rPr>
          <w:rFonts w:ascii="Times New Roman" w:eastAsia="Times New Roman" w:hAnsi="Times New Roman" w:cs="Times New Roman"/>
          <w:color w:val="000000" w:themeColor="text1"/>
          <w:sz w:val="24"/>
          <w:szCs w:val="24"/>
        </w:rPr>
        <w:t>36</w:t>
      </w:r>
      <w:r w:rsidRPr="008F033F">
        <w:rPr>
          <w:rFonts w:ascii="Times New Roman" w:eastAsia="Times New Roman" w:hAnsi="Times New Roman" w:cs="Times New Roman"/>
          <w:color w:val="000000" w:themeColor="text1"/>
          <w:sz w:val="24"/>
          <w:szCs w:val="24"/>
        </w:rPr>
        <w:t>], which could also contribute to stronger avoidance sexual goals.</w:t>
      </w:r>
    </w:p>
    <w:p w14:paraId="1E12A51E" w14:textId="0E63A47A" w:rsidR="00E13414" w:rsidRPr="008F033F" w:rsidRDefault="00E13414" w:rsidP="00E13414">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tab/>
      </w:r>
      <w:r w:rsidR="005F5E64" w:rsidRPr="008F033F">
        <w:rPr>
          <w:rFonts w:ascii="Times New Roman" w:hAnsi="Times New Roman" w:cs="Times New Roman"/>
          <w:color w:val="000000" w:themeColor="text1"/>
          <w:sz w:val="24"/>
          <w:szCs w:val="24"/>
        </w:rPr>
        <w:t>In line with Rosen and colleagues [6], a</w:t>
      </w:r>
      <w:r w:rsidRPr="008F033F">
        <w:rPr>
          <w:rFonts w:ascii="Times New Roman" w:hAnsi="Times New Roman" w:cs="Times New Roman"/>
          <w:color w:val="000000" w:themeColor="text1"/>
          <w:sz w:val="24"/>
          <w:szCs w:val="24"/>
        </w:rPr>
        <w:t xml:space="preserve">voidance sexual goals were higher for women with PVD than for their partners, likely because it is the woman with PVD who ultimately </w:t>
      </w:r>
      <w:r w:rsidRPr="008F033F">
        <w:rPr>
          <w:rFonts w:ascii="Times New Roman" w:hAnsi="Times New Roman" w:cs="Times New Roman"/>
          <w:color w:val="000000" w:themeColor="text1"/>
          <w:sz w:val="24"/>
          <w:szCs w:val="24"/>
        </w:rPr>
        <w:lastRenderedPageBreak/>
        <w:t>experiences the pain and suffers more extensive consequences. Indeed, while couples affected by PVD have reported more sexual costs (i.e., physical or mental effort, pain, or negative affect as a result of a sexual exchange with a partner) compared to unaffected couples, women with PVD reported even higher sexual costs than their partners [</w:t>
      </w:r>
      <w:r w:rsidR="00C03D3D" w:rsidRPr="008F033F">
        <w:rPr>
          <w:rFonts w:ascii="Times New Roman" w:hAnsi="Times New Roman" w:cs="Times New Roman"/>
          <w:color w:val="000000" w:themeColor="text1"/>
          <w:sz w:val="24"/>
          <w:szCs w:val="24"/>
        </w:rPr>
        <w:t>21</w:t>
      </w:r>
      <w:r w:rsidRPr="008F033F">
        <w:rPr>
          <w:rFonts w:ascii="Times New Roman" w:hAnsi="Times New Roman" w:cs="Times New Roman"/>
          <w:color w:val="000000" w:themeColor="text1"/>
          <w:sz w:val="24"/>
          <w:szCs w:val="24"/>
        </w:rPr>
        <w:t xml:space="preserve">]. In contrast, no differences in approach and avoidance sexual goals were found between partners of women with PVD and partners of control women, suggesting that PVD </w:t>
      </w:r>
      <w:r w:rsidR="00D210D6" w:rsidRPr="008F033F">
        <w:rPr>
          <w:rFonts w:ascii="Times New Roman" w:hAnsi="Times New Roman" w:cs="Times New Roman"/>
          <w:color w:val="000000" w:themeColor="text1"/>
          <w:sz w:val="24"/>
          <w:szCs w:val="24"/>
        </w:rPr>
        <w:t xml:space="preserve">is </w:t>
      </w:r>
      <w:r w:rsidR="00D210D6" w:rsidRPr="008F033F">
        <w:rPr>
          <w:rFonts w:ascii="Times New Roman" w:hAnsi="Times New Roman" w:cs="Times New Roman"/>
          <w:sz w:val="24"/>
          <w:szCs w:val="24"/>
        </w:rPr>
        <w:t>not significantly associated</w:t>
      </w:r>
      <w:r w:rsidR="00A3430C" w:rsidRPr="008F033F">
        <w:rPr>
          <w:rFonts w:ascii="Times New Roman" w:hAnsi="Times New Roman" w:cs="Times New Roman"/>
          <w:sz w:val="24"/>
          <w:szCs w:val="24"/>
        </w:rPr>
        <w:t xml:space="preserve"> with</w:t>
      </w:r>
      <w:r w:rsidR="00D210D6" w:rsidRPr="008F033F">
        <w:rPr>
          <w:rFonts w:ascii="Times New Roman" w:hAnsi="Times New Roman" w:cs="Times New Roman"/>
          <w:sz w:val="24"/>
          <w:szCs w:val="24"/>
        </w:rPr>
        <w:t xml:space="preserve"> partners’ </w:t>
      </w:r>
      <w:r w:rsidRPr="008F033F">
        <w:rPr>
          <w:rFonts w:ascii="Times New Roman" w:hAnsi="Times New Roman" w:cs="Times New Roman"/>
          <w:color w:val="000000" w:themeColor="text1"/>
          <w:sz w:val="24"/>
          <w:szCs w:val="24"/>
        </w:rPr>
        <w:t xml:space="preserve">motives for having sex. An opposite picture might emerge when examining avoidance sexual goals for </w:t>
      </w:r>
      <w:r w:rsidRPr="008F033F">
        <w:rPr>
          <w:rFonts w:ascii="Times New Roman" w:hAnsi="Times New Roman" w:cs="Times New Roman"/>
          <w:i/>
          <w:color w:val="000000" w:themeColor="text1"/>
          <w:sz w:val="24"/>
          <w:szCs w:val="24"/>
        </w:rPr>
        <w:t>not</w:t>
      </w:r>
      <w:r w:rsidRPr="008F033F">
        <w:rPr>
          <w:rFonts w:ascii="Times New Roman" w:hAnsi="Times New Roman" w:cs="Times New Roman"/>
          <w:color w:val="000000" w:themeColor="text1"/>
          <w:sz w:val="24"/>
          <w:szCs w:val="24"/>
        </w:rPr>
        <w:t xml:space="preserve"> initiating sex. That is, while both partners in couples affected by PVD may avoid initiating sex due to the pain, partners of women with PVD may experience a greater burden related to fears of being rejected or causing pain to their partner [</w:t>
      </w:r>
      <w:r w:rsidR="00177E6A" w:rsidRPr="008F033F">
        <w:rPr>
          <w:rFonts w:ascii="Times New Roman" w:hAnsi="Times New Roman" w:cs="Times New Roman"/>
          <w:color w:val="000000" w:themeColor="text1"/>
          <w:sz w:val="24"/>
          <w:szCs w:val="24"/>
        </w:rPr>
        <w:t>37</w:t>
      </w:r>
      <w:r w:rsidRPr="008F033F">
        <w:rPr>
          <w:rFonts w:ascii="Times New Roman" w:hAnsi="Times New Roman" w:cs="Times New Roman"/>
          <w:color w:val="000000" w:themeColor="text1"/>
          <w:sz w:val="24"/>
          <w:szCs w:val="24"/>
        </w:rPr>
        <w:t xml:space="preserve">]. Thus, partners of women with PVD may report higher avoidance goals for </w:t>
      </w:r>
      <w:r w:rsidRPr="008F033F">
        <w:rPr>
          <w:rFonts w:ascii="Times New Roman" w:hAnsi="Times New Roman" w:cs="Times New Roman"/>
          <w:i/>
          <w:color w:val="000000" w:themeColor="text1"/>
          <w:sz w:val="24"/>
          <w:szCs w:val="24"/>
        </w:rPr>
        <w:t>not</w:t>
      </w:r>
      <w:r w:rsidRPr="008F033F">
        <w:rPr>
          <w:rFonts w:ascii="Times New Roman" w:hAnsi="Times New Roman" w:cs="Times New Roman"/>
          <w:color w:val="000000" w:themeColor="text1"/>
          <w:sz w:val="24"/>
          <w:szCs w:val="24"/>
        </w:rPr>
        <w:t xml:space="preserve"> engaging in sex, compared to women with PVD. Couples’ sexual goals for </w:t>
      </w:r>
      <w:r w:rsidRPr="008F033F">
        <w:rPr>
          <w:rFonts w:ascii="Times New Roman" w:hAnsi="Times New Roman" w:cs="Times New Roman"/>
          <w:i/>
          <w:color w:val="000000" w:themeColor="text1"/>
          <w:sz w:val="24"/>
          <w:szCs w:val="24"/>
        </w:rPr>
        <w:t>not</w:t>
      </w:r>
      <w:r w:rsidRPr="008F033F">
        <w:rPr>
          <w:rFonts w:ascii="Times New Roman" w:hAnsi="Times New Roman" w:cs="Times New Roman"/>
          <w:color w:val="000000" w:themeColor="text1"/>
          <w:sz w:val="24"/>
          <w:szCs w:val="24"/>
        </w:rPr>
        <w:t xml:space="preserve"> engaging in sex and the implications of these goals are understudied and should be explored in future research.</w:t>
      </w:r>
    </w:p>
    <w:p w14:paraId="4C5522A0" w14:textId="4554E9EC" w:rsidR="00E13414" w:rsidRPr="008F033F" w:rsidRDefault="00E13414" w:rsidP="00E13414">
      <w:pPr>
        <w:spacing w:line="480" w:lineRule="auto"/>
        <w:ind w:firstLine="720"/>
        <w:contextualSpacing/>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t>Although overall, couples affected by PVD reported lower approach sexual goals compared to control couples, only the approach sexual goals of women with PVD were significantly lower than those of control women. Women with PVD also had significantly lower approach goals than their partners. Again, this is likely due to the fact that it is the women with PVD who must endure the pain and not her partner. However, approach sexual goals were still moderately high in women with PVD and were higher than their avoidance goals (</w:t>
      </w:r>
      <w:r w:rsidRPr="008F033F">
        <w:rPr>
          <w:rFonts w:ascii="Times New Roman" w:hAnsi="Times New Roman" w:cs="Times New Roman"/>
          <w:i/>
          <w:color w:val="000000" w:themeColor="text1"/>
          <w:sz w:val="24"/>
          <w:szCs w:val="24"/>
        </w:rPr>
        <w:t xml:space="preserve">M </w:t>
      </w:r>
      <w:r w:rsidRPr="008F033F">
        <w:rPr>
          <w:rFonts w:ascii="Times New Roman" w:hAnsi="Times New Roman" w:cs="Times New Roman"/>
          <w:color w:val="000000" w:themeColor="text1"/>
          <w:sz w:val="24"/>
          <w:szCs w:val="24"/>
        </w:rPr>
        <w:t xml:space="preserve">approach sexual goals = 5.50; </w:t>
      </w:r>
      <w:r w:rsidRPr="008F033F">
        <w:rPr>
          <w:rFonts w:ascii="Times New Roman" w:hAnsi="Times New Roman" w:cs="Times New Roman"/>
          <w:i/>
          <w:color w:val="000000" w:themeColor="text1"/>
          <w:sz w:val="24"/>
          <w:szCs w:val="24"/>
        </w:rPr>
        <w:t xml:space="preserve">M </w:t>
      </w:r>
      <w:r w:rsidRPr="008F033F">
        <w:rPr>
          <w:rFonts w:ascii="Times New Roman" w:hAnsi="Times New Roman" w:cs="Times New Roman"/>
          <w:color w:val="000000" w:themeColor="text1"/>
          <w:sz w:val="24"/>
          <w:szCs w:val="24"/>
        </w:rPr>
        <w:t xml:space="preserve">avoidance sexual goals = 3.98, on a 7-point scale), suggesting that despite the presence of pain, women with PVD may still pursue sex in pursuit of approach goals. This result is consistent with other PVD </w:t>
      </w:r>
      <w:proofErr w:type="gramStart"/>
      <w:r w:rsidRPr="008F033F">
        <w:rPr>
          <w:rFonts w:ascii="Times New Roman" w:hAnsi="Times New Roman" w:cs="Times New Roman"/>
          <w:color w:val="000000" w:themeColor="text1"/>
          <w:sz w:val="24"/>
          <w:szCs w:val="24"/>
        </w:rPr>
        <w:t>research which</w:t>
      </w:r>
      <w:proofErr w:type="gramEnd"/>
      <w:r w:rsidRPr="008F033F">
        <w:rPr>
          <w:rFonts w:ascii="Times New Roman" w:hAnsi="Times New Roman" w:cs="Times New Roman"/>
          <w:color w:val="000000" w:themeColor="text1"/>
          <w:sz w:val="24"/>
          <w:szCs w:val="24"/>
        </w:rPr>
        <w:t xml:space="preserve"> has found that certain aspects of the relationship are less affected by the pain problem. For example,</w:t>
      </w:r>
      <w:r w:rsidR="00DC301B" w:rsidRPr="008F033F">
        <w:rPr>
          <w:rFonts w:ascii="Times New Roman" w:hAnsi="Times New Roman" w:cs="Times New Roman"/>
          <w:color w:val="000000" w:themeColor="text1"/>
          <w:sz w:val="24"/>
          <w:szCs w:val="24"/>
        </w:rPr>
        <w:t xml:space="preserve"> Rosen and colleagues [</w:t>
      </w:r>
      <w:r w:rsidR="009A2FE0" w:rsidRPr="008F033F">
        <w:rPr>
          <w:rFonts w:ascii="Times New Roman" w:hAnsi="Times New Roman" w:cs="Times New Roman"/>
          <w:color w:val="000000" w:themeColor="text1"/>
          <w:sz w:val="24"/>
          <w:szCs w:val="24"/>
        </w:rPr>
        <w:t>21</w:t>
      </w:r>
      <w:r w:rsidR="00DC301B" w:rsidRPr="008F033F">
        <w:rPr>
          <w:rFonts w:ascii="Times New Roman" w:hAnsi="Times New Roman" w:cs="Times New Roman"/>
          <w:color w:val="000000" w:themeColor="text1"/>
          <w:sz w:val="24"/>
          <w:szCs w:val="24"/>
        </w:rPr>
        <w:t>]</w:t>
      </w:r>
      <w:r w:rsidRPr="008F033F">
        <w:rPr>
          <w:rFonts w:ascii="Times New Roman" w:hAnsi="Times New Roman" w:cs="Times New Roman"/>
          <w:color w:val="000000" w:themeColor="text1"/>
          <w:sz w:val="24"/>
          <w:szCs w:val="24"/>
        </w:rPr>
        <w:t xml:space="preserve"> found </w:t>
      </w:r>
      <w:r w:rsidRPr="008F033F">
        <w:rPr>
          <w:rFonts w:ascii="Times New Roman" w:hAnsi="Times New Roman" w:cs="Times New Roman"/>
          <w:color w:val="000000" w:themeColor="text1"/>
          <w:sz w:val="24"/>
          <w:szCs w:val="24"/>
        </w:rPr>
        <w:lastRenderedPageBreak/>
        <w:t>that both women with PVD and their male partners evaluated their sexual relationship as highly rewarding (i.e., pleasurable and positive) and to the same extent as control couples. It follows that perceiving a high level of sexual rewards may help women with PVD stay motivated to pursue sex for intimacy and connectedness, even in the presence of pain. There are many negative sexual, psychological, and relational consequences associated with PVD [</w:t>
      </w:r>
      <w:r w:rsidR="006E0218" w:rsidRPr="008F033F">
        <w:rPr>
          <w:rFonts w:ascii="Times New Roman" w:hAnsi="Times New Roman" w:cs="Times New Roman"/>
          <w:color w:val="000000" w:themeColor="text1"/>
          <w:sz w:val="24"/>
          <w:szCs w:val="24"/>
        </w:rPr>
        <w:t>38</w:t>
      </w:r>
      <w:r w:rsidRPr="008F033F">
        <w:rPr>
          <w:rFonts w:ascii="Times New Roman" w:hAnsi="Times New Roman" w:cs="Times New Roman"/>
          <w:color w:val="000000" w:themeColor="text1"/>
          <w:sz w:val="24"/>
          <w:szCs w:val="24"/>
        </w:rPr>
        <w:t xml:space="preserve">]. Thus, it is notable that even though women with PVD are struggling with a distressing condition, they are still able to appreciate, and seek out, positive aspects of their sexual relationship. However, it is also possible that the study methods may have precluded the participation of more distressed couples, and biased the PVD sample towards those in which women were predisposed to be more approach-oriented in their sexual relationships. </w:t>
      </w:r>
    </w:p>
    <w:p w14:paraId="791E2CD6" w14:textId="08FC7501" w:rsidR="00E13414" w:rsidRPr="008F033F" w:rsidRDefault="00E13414" w:rsidP="00E13414">
      <w:pPr>
        <w:spacing w:line="480" w:lineRule="auto"/>
        <w:ind w:firstLine="720"/>
        <w:contextualSpacing/>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t xml:space="preserve">The current study empirically documented differences in sexual goals between couples affected by PVD and community couples. Finding that the sexual goals of both members of the couple with PVD differed from controls, though ultimately it was the women with PVD whose goals were significantly different, further elucidates the scope of the impact of PVD on intimate relationships and supports the movement towards relationship-oriented designs in </w:t>
      </w:r>
      <w:r w:rsidR="0051166C" w:rsidRPr="008F033F">
        <w:rPr>
          <w:rFonts w:ascii="Times New Roman" w:hAnsi="Times New Roman" w:cs="Times New Roman"/>
          <w:color w:val="000000" w:themeColor="text1"/>
          <w:sz w:val="24"/>
          <w:szCs w:val="24"/>
        </w:rPr>
        <w:t>PVD research and treatment [</w:t>
      </w:r>
      <w:r w:rsidR="006E0218" w:rsidRPr="008F033F">
        <w:rPr>
          <w:rFonts w:ascii="Times New Roman" w:hAnsi="Times New Roman" w:cs="Times New Roman"/>
          <w:color w:val="000000" w:themeColor="text1"/>
          <w:sz w:val="24"/>
          <w:szCs w:val="24"/>
        </w:rPr>
        <w:t>39</w:t>
      </w:r>
      <w:r w:rsidR="0051166C" w:rsidRPr="008F033F">
        <w:rPr>
          <w:rFonts w:ascii="Times New Roman" w:hAnsi="Times New Roman" w:cs="Times New Roman"/>
          <w:color w:val="000000" w:themeColor="text1"/>
          <w:sz w:val="24"/>
          <w:szCs w:val="24"/>
        </w:rPr>
        <w:t>,</w:t>
      </w:r>
      <w:r w:rsidR="006E0218" w:rsidRPr="008F033F">
        <w:rPr>
          <w:rFonts w:ascii="Times New Roman" w:hAnsi="Times New Roman" w:cs="Times New Roman"/>
          <w:color w:val="000000" w:themeColor="text1"/>
          <w:sz w:val="24"/>
          <w:szCs w:val="24"/>
        </w:rPr>
        <w:t>40</w:t>
      </w:r>
      <w:r w:rsidRPr="008F033F">
        <w:rPr>
          <w:rFonts w:ascii="Times New Roman" w:hAnsi="Times New Roman" w:cs="Times New Roman"/>
          <w:color w:val="000000" w:themeColor="text1"/>
          <w:sz w:val="24"/>
          <w:szCs w:val="24"/>
        </w:rPr>
        <w:t xml:space="preserve">]. Some limitations should also be acknowledged. First, the correlational design of the study limits confidence that the results were due to a causal link between PVD and sexual motivation. </w:t>
      </w:r>
      <w:r w:rsidR="00370B5B" w:rsidRPr="008F033F">
        <w:rPr>
          <w:rFonts w:ascii="Times New Roman" w:hAnsi="Times New Roman" w:cs="Times New Roman"/>
          <w:color w:val="000000" w:themeColor="text1"/>
          <w:sz w:val="24"/>
          <w:szCs w:val="24"/>
        </w:rPr>
        <w:t>Second</w:t>
      </w:r>
      <w:r w:rsidRPr="008F033F">
        <w:rPr>
          <w:rFonts w:ascii="Times New Roman" w:hAnsi="Times New Roman" w:cs="Times New Roman"/>
          <w:color w:val="000000" w:themeColor="text1"/>
          <w:sz w:val="24"/>
          <w:szCs w:val="24"/>
        </w:rPr>
        <w:t xml:space="preserve">, despite efforts to select a control sample similar to the PVD sample, there remained significant differences in age, relationship length, relationship type, and income level, which were controlled for in the analyses. There may have been differences in other variables that were not assessed in the current study. </w:t>
      </w:r>
      <w:r w:rsidR="00370B5B" w:rsidRPr="008F033F">
        <w:rPr>
          <w:rFonts w:ascii="Times New Roman" w:hAnsi="Times New Roman" w:cs="Times New Roman"/>
          <w:color w:val="000000" w:themeColor="text1"/>
          <w:sz w:val="24"/>
          <w:szCs w:val="24"/>
        </w:rPr>
        <w:t>Third</w:t>
      </w:r>
      <w:r w:rsidR="00C56F25" w:rsidRPr="008F033F">
        <w:rPr>
          <w:rFonts w:ascii="Times New Roman" w:hAnsi="Times New Roman" w:cs="Times New Roman"/>
          <w:color w:val="000000" w:themeColor="text1"/>
          <w:sz w:val="24"/>
          <w:szCs w:val="24"/>
        </w:rPr>
        <w:t>, the comparison group was recruited in the context of a study focusing on interpersonal factors in community couples, which precluded a systematic screening for vulvovaginal pain</w:t>
      </w:r>
      <w:r w:rsidRPr="008F033F">
        <w:rPr>
          <w:rFonts w:ascii="Times New Roman" w:hAnsi="Times New Roman" w:cs="Times New Roman"/>
          <w:color w:val="000000" w:themeColor="text1"/>
          <w:sz w:val="24"/>
          <w:szCs w:val="24"/>
        </w:rPr>
        <w:t xml:space="preserve">. Given that the lifetime prevalence </w:t>
      </w:r>
      <w:r w:rsidRPr="008F033F">
        <w:rPr>
          <w:rFonts w:ascii="Times New Roman" w:hAnsi="Times New Roman" w:cs="Times New Roman"/>
          <w:color w:val="000000" w:themeColor="text1"/>
          <w:sz w:val="24"/>
          <w:szCs w:val="24"/>
        </w:rPr>
        <w:lastRenderedPageBreak/>
        <w:t xml:space="preserve">estimates of PVD ranges from 7% to 8% in reproductive-aged women [1] it is possible that some women in the comparison sample also had PVD. Fourth, </w:t>
      </w:r>
      <w:r w:rsidR="0043138A" w:rsidRPr="008F033F">
        <w:rPr>
          <w:rFonts w:ascii="Times New Roman" w:hAnsi="Times New Roman" w:cs="Times New Roman"/>
          <w:color w:val="000000" w:themeColor="text1"/>
          <w:sz w:val="24"/>
          <w:szCs w:val="24"/>
        </w:rPr>
        <w:t>although similar to prior samples [</w:t>
      </w:r>
      <w:r w:rsidR="0061284B" w:rsidRPr="008F033F">
        <w:rPr>
          <w:rFonts w:ascii="Times New Roman" w:hAnsi="Times New Roman" w:cs="Times New Roman"/>
          <w:color w:val="000000" w:themeColor="text1"/>
          <w:sz w:val="24"/>
          <w:szCs w:val="24"/>
        </w:rPr>
        <w:t>41</w:t>
      </w:r>
      <w:r w:rsidR="0043138A"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 xml:space="preserve">the samples were comprised primarily of </w:t>
      </w:r>
      <w:r w:rsidR="0043138A" w:rsidRPr="008F033F">
        <w:rPr>
          <w:rFonts w:ascii="Times New Roman" w:hAnsi="Times New Roman" w:cs="Times New Roman"/>
          <w:color w:val="000000" w:themeColor="text1"/>
          <w:sz w:val="24"/>
          <w:szCs w:val="24"/>
        </w:rPr>
        <w:t xml:space="preserve">Caucasian </w:t>
      </w:r>
      <w:r w:rsidRPr="008F033F">
        <w:rPr>
          <w:rFonts w:ascii="Times New Roman" w:hAnsi="Times New Roman" w:cs="Times New Roman"/>
          <w:color w:val="000000" w:themeColor="text1"/>
          <w:sz w:val="24"/>
          <w:szCs w:val="24"/>
        </w:rPr>
        <w:t>couples in mixed-sex relationships</w:t>
      </w:r>
      <w:r w:rsidR="0043138A"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 xml:space="preserve">which may limit the external validity of the current findings. </w:t>
      </w:r>
    </w:p>
    <w:p w14:paraId="0ACE7D23" w14:textId="1400C312" w:rsidR="00490A53" w:rsidRPr="008F033F" w:rsidRDefault="00E13414" w:rsidP="00490A53">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tab/>
        <w:t>In conclusion, results are in line with previous research recommending sexual goals as targets for psychological interventions to help couples cope with PVD [5]. Recent findings suggest that sexual motivation is dynamic, and potentially open to intervention. For example, in community couples, increasing the salience of approach sexual goals improved sexual satisfaction [</w:t>
      </w:r>
      <w:r w:rsidR="003F025F" w:rsidRPr="008F033F">
        <w:rPr>
          <w:rFonts w:ascii="Times New Roman" w:hAnsi="Times New Roman" w:cs="Times New Roman"/>
          <w:color w:val="000000" w:themeColor="text1"/>
          <w:sz w:val="24"/>
          <w:szCs w:val="24"/>
        </w:rPr>
        <w:t>29</w:t>
      </w:r>
      <w:r w:rsidRPr="008F033F">
        <w:rPr>
          <w:rFonts w:ascii="Times New Roman" w:hAnsi="Times New Roman" w:cs="Times New Roman"/>
          <w:color w:val="000000" w:themeColor="text1"/>
          <w:sz w:val="24"/>
          <w:szCs w:val="24"/>
        </w:rPr>
        <w:t xml:space="preserve">]. </w:t>
      </w:r>
      <w:r w:rsidR="00CD10CC" w:rsidRPr="008F033F">
        <w:rPr>
          <w:rFonts w:ascii="Times New Roman" w:hAnsi="Times New Roman" w:cs="Times New Roman"/>
          <w:color w:val="000000" w:themeColor="text1"/>
          <w:sz w:val="24"/>
          <w:szCs w:val="24"/>
        </w:rPr>
        <w:t>Motivation</w:t>
      </w:r>
      <w:r w:rsidR="00FF1F6E" w:rsidRPr="008F033F">
        <w:rPr>
          <w:rFonts w:ascii="Times New Roman" w:hAnsi="Times New Roman" w:cs="Times New Roman"/>
          <w:color w:val="000000" w:themeColor="text1"/>
          <w:sz w:val="24"/>
          <w:szCs w:val="24"/>
        </w:rPr>
        <w:t>al</w:t>
      </w:r>
      <w:r w:rsidR="00CD10CC" w:rsidRPr="008F033F">
        <w:rPr>
          <w:rFonts w:ascii="Times New Roman" w:hAnsi="Times New Roman" w:cs="Times New Roman"/>
          <w:color w:val="000000" w:themeColor="text1"/>
          <w:sz w:val="24"/>
          <w:szCs w:val="24"/>
        </w:rPr>
        <w:t xml:space="preserve"> interventions </w:t>
      </w:r>
      <w:r w:rsidR="00FF1F6E" w:rsidRPr="008F033F">
        <w:rPr>
          <w:rFonts w:ascii="Times New Roman" w:hAnsi="Times New Roman" w:cs="Times New Roman"/>
          <w:color w:val="000000" w:themeColor="text1"/>
          <w:sz w:val="24"/>
          <w:szCs w:val="24"/>
        </w:rPr>
        <w:t xml:space="preserve">have also shown promise in improving pain and coping in chronic pain populations </w:t>
      </w:r>
      <w:r w:rsidR="00101091" w:rsidRPr="008F033F">
        <w:rPr>
          <w:rFonts w:ascii="Times New Roman" w:hAnsi="Times New Roman" w:cs="Times New Roman"/>
          <w:color w:val="000000" w:themeColor="text1"/>
          <w:sz w:val="24"/>
          <w:szCs w:val="24"/>
        </w:rPr>
        <w:t>[42,43</w:t>
      </w:r>
      <w:r w:rsidR="00135FF2" w:rsidRPr="008F033F">
        <w:rPr>
          <w:rFonts w:ascii="Times New Roman" w:hAnsi="Times New Roman" w:cs="Times New Roman"/>
          <w:color w:val="000000" w:themeColor="text1"/>
          <w:sz w:val="24"/>
          <w:szCs w:val="24"/>
        </w:rPr>
        <w:t xml:space="preserve">]. </w:t>
      </w:r>
      <w:r w:rsidRPr="008F033F">
        <w:rPr>
          <w:rFonts w:ascii="Times New Roman" w:hAnsi="Times New Roman" w:cs="Times New Roman"/>
          <w:color w:val="000000" w:themeColor="text1"/>
          <w:sz w:val="24"/>
          <w:szCs w:val="24"/>
        </w:rPr>
        <w:t>With this in mind, clinicians could strive to help couples with PVD become aware of their sexual motives, with the</w:t>
      </w:r>
      <w:r w:rsidR="00D72B8F" w:rsidRPr="008F033F">
        <w:rPr>
          <w:rFonts w:ascii="Times New Roman" w:hAnsi="Times New Roman" w:cs="Times New Roman"/>
          <w:color w:val="000000" w:themeColor="text1"/>
          <w:sz w:val="24"/>
          <w:szCs w:val="24"/>
        </w:rPr>
        <w:t xml:space="preserve"> aim</w:t>
      </w:r>
      <w:r w:rsidRPr="008F033F">
        <w:rPr>
          <w:rFonts w:ascii="Times New Roman" w:hAnsi="Times New Roman" w:cs="Times New Roman"/>
          <w:color w:val="000000" w:themeColor="text1"/>
          <w:sz w:val="24"/>
          <w:szCs w:val="24"/>
        </w:rPr>
        <w:t xml:space="preserve"> </w:t>
      </w:r>
      <w:r w:rsidR="00D72B8F" w:rsidRPr="008F033F">
        <w:rPr>
          <w:rFonts w:ascii="Times New Roman" w:hAnsi="Times New Roman" w:cs="Times New Roman"/>
          <w:color w:val="000000" w:themeColor="text1"/>
          <w:sz w:val="24"/>
          <w:szCs w:val="24"/>
        </w:rPr>
        <w:t xml:space="preserve">of bolstering approach sexual goals and reducing avoidance sexual goals. </w:t>
      </w:r>
      <w:r w:rsidR="000458FB" w:rsidRPr="008F033F">
        <w:rPr>
          <w:rFonts w:ascii="Times New Roman" w:hAnsi="Times New Roman" w:cs="Times New Roman"/>
          <w:color w:val="000000" w:themeColor="text1"/>
          <w:sz w:val="24"/>
          <w:szCs w:val="24"/>
        </w:rPr>
        <w:t>The size of the effects observed in the current study suggest that interventions targeting sexual goals may be maximally beneficial when used in combination with other empirically supported targets (e.g., cognitive biases, intimacy;</w:t>
      </w:r>
      <w:r w:rsidR="00EA3900" w:rsidRPr="008F033F">
        <w:rPr>
          <w:rFonts w:ascii="Times New Roman" w:hAnsi="Times New Roman" w:cs="Times New Roman"/>
          <w:color w:val="000000" w:themeColor="text1"/>
          <w:sz w:val="24"/>
          <w:szCs w:val="24"/>
        </w:rPr>
        <w:t xml:space="preserve"> </w:t>
      </w:r>
      <w:r w:rsidR="00101091" w:rsidRPr="008F033F">
        <w:rPr>
          <w:rFonts w:ascii="Times New Roman" w:eastAsia="Times New Roman" w:hAnsi="Times New Roman" w:cs="Times New Roman"/>
          <w:sz w:val="24"/>
          <w:szCs w:val="24"/>
        </w:rPr>
        <w:t>[44,45,46</w:t>
      </w:r>
      <w:r w:rsidR="00A444C8" w:rsidRPr="008F033F">
        <w:rPr>
          <w:rFonts w:ascii="Times New Roman" w:eastAsia="Times New Roman" w:hAnsi="Times New Roman" w:cs="Times New Roman"/>
          <w:sz w:val="24"/>
          <w:szCs w:val="24"/>
        </w:rPr>
        <w:t>]</w:t>
      </w:r>
      <w:r w:rsidR="000458FB" w:rsidRPr="008F033F">
        <w:rPr>
          <w:rFonts w:ascii="Times New Roman" w:hAnsi="Times New Roman" w:cs="Times New Roman"/>
          <w:color w:val="000000" w:themeColor="text1"/>
          <w:sz w:val="24"/>
          <w:szCs w:val="24"/>
        </w:rPr>
        <w:t xml:space="preserve">) and in the context of cognitive-behavioral or acceptance-based treatments. </w:t>
      </w:r>
      <w:r w:rsidR="00D72B8F" w:rsidRPr="008F033F">
        <w:rPr>
          <w:rFonts w:ascii="Times New Roman" w:hAnsi="Times New Roman" w:cs="Times New Roman"/>
          <w:color w:val="000000" w:themeColor="text1"/>
          <w:sz w:val="24"/>
          <w:szCs w:val="24"/>
        </w:rPr>
        <w:t>Still,</w:t>
      </w:r>
      <w:r w:rsidR="000458FB" w:rsidRPr="008F033F">
        <w:rPr>
          <w:rFonts w:ascii="Times New Roman" w:hAnsi="Times New Roman" w:cs="Times New Roman"/>
          <w:color w:val="000000" w:themeColor="text1"/>
          <w:sz w:val="24"/>
          <w:szCs w:val="24"/>
        </w:rPr>
        <w:t xml:space="preserve"> </w:t>
      </w:r>
      <w:r w:rsidR="00C31E29" w:rsidRPr="008F033F">
        <w:rPr>
          <w:rFonts w:ascii="Times New Roman" w:hAnsi="Times New Roman" w:cs="Times New Roman"/>
          <w:color w:val="000000" w:themeColor="text1"/>
          <w:sz w:val="24"/>
          <w:szCs w:val="24"/>
        </w:rPr>
        <w:t xml:space="preserve">it is possible that couples </w:t>
      </w:r>
      <w:proofErr w:type="gramStart"/>
      <w:r w:rsidRPr="008F033F">
        <w:rPr>
          <w:rFonts w:ascii="Times New Roman" w:hAnsi="Times New Roman" w:cs="Times New Roman"/>
          <w:color w:val="000000" w:themeColor="text1"/>
          <w:sz w:val="24"/>
          <w:szCs w:val="24"/>
        </w:rPr>
        <w:t>who</w:t>
      </w:r>
      <w:proofErr w:type="gramEnd"/>
      <w:r w:rsidRPr="008F033F">
        <w:rPr>
          <w:rFonts w:ascii="Times New Roman" w:hAnsi="Times New Roman" w:cs="Times New Roman"/>
          <w:color w:val="000000" w:themeColor="text1"/>
          <w:sz w:val="24"/>
          <w:szCs w:val="24"/>
        </w:rPr>
        <w:t xml:space="preserve"> are able to shift their focus </w:t>
      </w:r>
      <w:r w:rsidR="00490A53" w:rsidRPr="008F033F">
        <w:rPr>
          <w:rFonts w:ascii="Times New Roman" w:hAnsi="Times New Roman" w:cs="Times New Roman"/>
          <w:color w:val="000000" w:themeColor="text1"/>
          <w:sz w:val="24"/>
          <w:szCs w:val="24"/>
        </w:rPr>
        <w:t xml:space="preserve">toward approach sexual goals and away from avoidance sexual goals may adjust better to PVD and experience fewer consequences as a result. </w:t>
      </w:r>
    </w:p>
    <w:p w14:paraId="6FB47A42" w14:textId="77777777" w:rsidR="002F16D9" w:rsidRPr="008F033F" w:rsidRDefault="002F16D9" w:rsidP="00A92DE0">
      <w:pPr>
        <w:spacing w:line="480" w:lineRule="auto"/>
        <w:rPr>
          <w:rFonts w:ascii="Times New Roman" w:hAnsi="Times New Roman" w:cs="Times New Roman"/>
          <w:sz w:val="24"/>
          <w:szCs w:val="24"/>
        </w:rPr>
      </w:pPr>
    </w:p>
    <w:p w14:paraId="50D22BA2" w14:textId="73E33D52" w:rsidR="00A92DE0" w:rsidRPr="008F033F" w:rsidRDefault="00A92DE0" w:rsidP="00A92DE0">
      <w:pPr>
        <w:spacing w:line="480" w:lineRule="auto"/>
        <w:rPr>
          <w:rFonts w:ascii="Times New Roman" w:hAnsi="Times New Roman" w:cs="Times New Roman"/>
          <w:sz w:val="24"/>
          <w:szCs w:val="24"/>
        </w:rPr>
      </w:pPr>
      <w:r w:rsidRPr="008F033F">
        <w:rPr>
          <w:rFonts w:ascii="Times New Roman" w:hAnsi="Times New Roman" w:cs="Times New Roman"/>
          <w:sz w:val="24"/>
          <w:szCs w:val="24"/>
        </w:rPr>
        <w:t>Conflict of Interest: The authors report no conflicts of interest.</w:t>
      </w:r>
    </w:p>
    <w:p w14:paraId="2023B469" w14:textId="1AEC7B34" w:rsidR="00802007" w:rsidRPr="008F033F" w:rsidRDefault="00802007" w:rsidP="009D3CB2">
      <w:pPr>
        <w:spacing w:line="480" w:lineRule="auto"/>
        <w:contextualSpacing/>
        <w:rPr>
          <w:rFonts w:ascii="Times New Roman" w:hAnsi="Times New Roman" w:cs="Times New Roman"/>
          <w:color w:val="000000" w:themeColor="text1"/>
          <w:sz w:val="24"/>
          <w:szCs w:val="24"/>
        </w:rPr>
      </w:pPr>
    </w:p>
    <w:p w14:paraId="7D3F44D1" w14:textId="29569E44" w:rsidR="00802007" w:rsidRPr="008F033F" w:rsidRDefault="00802007" w:rsidP="009D3CB2">
      <w:pPr>
        <w:spacing w:line="480" w:lineRule="auto"/>
        <w:contextualSpacing/>
        <w:rPr>
          <w:rFonts w:ascii="Times New Roman" w:hAnsi="Times New Roman" w:cs="Times New Roman"/>
          <w:color w:val="000000" w:themeColor="text1"/>
          <w:sz w:val="24"/>
          <w:szCs w:val="24"/>
        </w:rPr>
      </w:pPr>
    </w:p>
    <w:p w14:paraId="7B0257AA" w14:textId="2EB5864E" w:rsidR="00802007" w:rsidRPr="008F033F" w:rsidRDefault="00802007" w:rsidP="009D3CB2">
      <w:pPr>
        <w:spacing w:line="480" w:lineRule="auto"/>
        <w:contextualSpacing/>
        <w:rPr>
          <w:rFonts w:ascii="Times New Roman" w:hAnsi="Times New Roman" w:cs="Times New Roman"/>
          <w:color w:val="000000" w:themeColor="text1"/>
          <w:sz w:val="24"/>
          <w:szCs w:val="24"/>
        </w:rPr>
      </w:pPr>
    </w:p>
    <w:p w14:paraId="04EE3542" w14:textId="0532BE67" w:rsidR="00160327" w:rsidRPr="008F033F" w:rsidRDefault="00160327" w:rsidP="009D3CB2">
      <w:pPr>
        <w:spacing w:line="480" w:lineRule="auto"/>
        <w:contextualSpacing/>
        <w:rPr>
          <w:rFonts w:ascii="Times New Roman" w:hAnsi="Times New Roman" w:cs="Times New Roman"/>
          <w:color w:val="000000" w:themeColor="text1"/>
          <w:sz w:val="24"/>
          <w:szCs w:val="24"/>
        </w:rPr>
      </w:pPr>
    </w:p>
    <w:p w14:paraId="06BF1737" w14:textId="1A84CA91" w:rsidR="00160327" w:rsidRPr="008F033F" w:rsidRDefault="00160327" w:rsidP="009D3CB2">
      <w:pPr>
        <w:spacing w:line="480" w:lineRule="auto"/>
        <w:contextualSpacing/>
        <w:rPr>
          <w:rFonts w:ascii="Times New Roman" w:hAnsi="Times New Roman" w:cs="Times New Roman"/>
          <w:color w:val="000000" w:themeColor="text1"/>
          <w:sz w:val="24"/>
          <w:szCs w:val="24"/>
        </w:rPr>
      </w:pPr>
    </w:p>
    <w:p w14:paraId="735BCECD" w14:textId="77777777" w:rsidR="00160327" w:rsidRPr="008F033F" w:rsidRDefault="00160327" w:rsidP="009D3CB2">
      <w:pPr>
        <w:spacing w:line="480" w:lineRule="auto"/>
        <w:contextualSpacing/>
        <w:rPr>
          <w:rFonts w:ascii="Times New Roman" w:hAnsi="Times New Roman" w:cs="Times New Roman"/>
          <w:color w:val="000000" w:themeColor="text1"/>
          <w:sz w:val="24"/>
          <w:szCs w:val="24"/>
        </w:rPr>
      </w:pPr>
    </w:p>
    <w:p w14:paraId="1B8181BF" w14:textId="66B8002D" w:rsidR="00802007" w:rsidRPr="008F033F" w:rsidRDefault="00802007" w:rsidP="009D3CB2">
      <w:pPr>
        <w:spacing w:line="480" w:lineRule="auto"/>
        <w:contextualSpacing/>
        <w:rPr>
          <w:rFonts w:ascii="Times New Roman" w:hAnsi="Times New Roman" w:cs="Times New Roman"/>
          <w:color w:val="000000" w:themeColor="text1"/>
          <w:sz w:val="24"/>
          <w:szCs w:val="24"/>
        </w:rPr>
      </w:pPr>
    </w:p>
    <w:p w14:paraId="3BEBA932" w14:textId="793AB7CE" w:rsidR="00802007" w:rsidRPr="008F033F" w:rsidRDefault="00802007" w:rsidP="009D3CB2">
      <w:pPr>
        <w:spacing w:line="480" w:lineRule="auto"/>
        <w:contextualSpacing/>
        <w:rPr>
          <w:rFonts w:ascii="Times New Roman" w:hAnsi="Times New Roman" w:cs="Times New Roman"/>
          <w:color w:val="000000" w:themeColor="text1"/>
          <w:sz w:val="24"/>
          <w:szCs w:val="24"/>
        </w:rPr>
      </w:pPr>
    </w:p>
    <w:p w14:paraId="5CAA5039" w14:textId="5057B506" w:rsidR="00802007" w:rsidRPr="008F033F" w:rsidRDefault="00802007" w:rsidP="009D3CB2">
      <w:pPr>
        <w:spacing w:line="480" w:lineRule="auto"/>
        <w:contextualSpacing/>
        <w:rPr>
          <w:rFonts w:ascii="Times New Roman" w:hAnsi="Times New Roman" w:cs="Times New Roman"/>
          <w:color w:val="000000" w:themeColor="text1"/>
          <w:sz w:val="24"/>
          <w:szCs w:val="24"/>
        </w:rPr>
      </w:pPr>
    </w:p>
    <w:p w14:paraId="4FC893E6" w14:textId="7821866F" w:rsidR="00802007" w:rsidRPr="008F033F" w:rsidRDefault="00802007" w:rsidP="009D3CB2">
      <w:pPr>
        <w:spacing w:line="480" w:lineRule="auto"/>
        <w:contextualSpacing/>
        <w:rPr>
          <w:rFonts w:ascii="Times New Roman" w:hAnsi="Times New Roman" w:cs="Times New Roman"/>
          <w:color w:val="000000" w:themeColor="text1"/>
          <w:sz w:val="24"/>
          <w:szCs w:val="24"/>
        </w:rPr>
      </w:pPr>
    </w:p>
    <w:p w14:paraId="392F559F" w14:textId="2322A8A1" w:rsidR="00802007" w:rsidRPr="008F033F" w:rsidRDefault="00802007" w:rsidP="009D3CB2">
      <w:pPr>
        <w:spacing w:line="480" w:lineRule="auto"/>
        <w:contextualSpacing/>
        <w:rPr>
          <w:rFonts w:ascii="Times New Roman" w:hAnsi="Times New Roman" w:cs="Times New Roman"/>
          <w:color w:val="000000" w:themeColor="text1"/>
          <w:sz w:val="24"/>
          <w:szCs w:val="24"/>
        </w:rPr>
      </w:pPr>
    </w:p>
    <w:p w14:paraId="03ABE735" w14:textId="421EF4F4" w:rsidR="00802007" w:rsidRPr="008F033F" w:rsidRDefault="00802007" w:rsidP="009D3CB2">
      <w:pPr>
        <w:spacing w:line="480" w:lineRule="auto"/>
        <w:contextualSpacing/>
        <w:rPr>
          <w:rFonts w:ascii="Times New Roman" w:hAnsi="Times New Roman" w:cs="Times New Roman"/>
          <w:color w:val="000000" w:themeColor="text1"/>
          <w:sz w:val="24"/>
          <w:szCs w:val="24"/>
        </w:rPr>
      </w:pPr>
    </w:p>
    <w:p w14:paraId="38A80A36" w14:textId="1A01EDD0" w:rsidR="00802007" w:rsidRPr="008F033F" w:rsidRDefault="00802007" w:rsidP="009D3CB2">
      <w:pPr>
        <w:spacing w:line="480" w:lineRule="auto"/>
        <w:contextualSpacing/>
        <w:rPr>
          <w:rFonts w:ascii="Times New Roman" w:hAnsi="Times New Roman" w:cs="Times New Roman"/>
          <w:color w:val="000000" w:themeColor="text1"/>
          <w:sz w:val="24"/>
          <w:szCs w:val="24"/>
        </w:rPr>
      </w:pPr>
    </w:p>
    <w:p w14:paraId="570CF650" w14:textId="0DF7B24F" w:rsidR="00160327" w:rsidRPr="008F033F" w:rsidRDefault="00160327" w:rsidP="009D3CB2">
      <w:pPr>
        <w:spacing w:line="480" w:lineRule="auto"/>
        <w:contextualSpacing/>
        <w:rPr>
          <w:rFonts w:ascii="Times New Roman" w:hAnsi="Times New Roman" w:cs="Times New Roman"/>
          <w:color w:val="000000" w:themeColor="text1"/>
          <w:sz w:val="24"/>
          <w:szCs w:val="24"/>
        </w:rPr>
      </w:pPr>
    </w:p>
    <w:p w14:paraId="13171F89" w14:textId="6BD207DE" w:rsidR="000B47E7" w:rsidRPr="008F033F" w:rsidRDefault="00CE25EA" w:rsidP="000B47E7">
      <w:pPr>
        <w:spacing w:line="480" w:lineRule="auto"/>
        <w:contextualSpacing/>
        <w:rPr>
          <w:rFonts w:ascii="Times New Roman" w:hAnsi="Times New Roman" w:cs="Times New Roman"/>
          <w:b/>
          <w:color w:val="000000" w:themeColor="text1"/>
          <w:sz w:val="24"/>
          <w:szCs w:val="24"/>
        </w:rPr>
      </w:pPr>
      <w:r w:rsidRPr="008F033F">
        <w:rPr>
          <w:rFonts w:ascii="Times New Roman" w:hAnsi="Times New Roman" w:cs="Times New Roman"/>
          <w:b/>
          <w:color w:val="000000" w:themeColor="text1"/>
          <w:sz w:val="24"/>
          <w:szCs w:val="24"/>
        </w:rPr>
        <w:br w:type="page"/>
      </w:r>
      <w:r w:rsidR="00E13414" w:rsidRPr="008F033F">
        <w:rPr>
          <w:rFonts w:ascii="Times New Roman" w:hAnsi="Times New Roman" w:cs="Times New Roman"/>
          <w:b/>
          <w:color w:val="000000" w:themeColor="text1"/>
          <w:sz w:val="24"/>
          <w:szCs w:val="24"/>
        </w:rPr>
        <w:lastRenderedPageBreak/>
        <w:t>References</w:t>
      </w:r>
    </w:p>
    <w:p w14:paraId="79218B5B"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color w:val="000000" w:themeColor="text1"/>
        </w:rPr>
        <w:fldChar w:fldCharType="begin"/>
      </w:r>
      <w:r w:rsidRPr="008F033F">
        <w:rPr>
          <w:rFonts w:ascii="Times New Roman" w:hAnsi="Times New Roman" w:cs="Times New Roman"/>
          <w:color w:val="000000" w:themeColor="text1"/>
        </w:rPr>
        <w:instrText xml:space="preserve"> ADDIN EN.REFLIST </w:instrText>
      </w:r>
      <w:r w:rsidRPr="008F033F">
        <w:rPr>
          <w:rFonts w:ascii="Times New Roman" w:hAnsi="Times New Roman" w:cs="Times New Roman"/>
          <w:color w:val="000000" w:themeColor="text1"/>
        </w:rPr>
        <w:fldChar w:fldCharType="separate"/>
      </w:r>
      <w:r w:rsidRPr="008F033F">
        <w:rPr>
          <w:rFonts w:ascii="Times New Roman" w:hAnsi="Times New Roman" w:cs="Times New Roman"/>
          <w:noProof/>
        </w:rPr>
        <w:t>[1]</w:t>
      </w:r>
      <w:r w:rsidRPr="008F033F">
        <w:rPr>
          <w:rFonts w:ascii="Times New Roman" w:hAnsi="Times New Roman" w:cs="Times New Roman"/>
          <w:noProof/>
        </w:rPr>
        <w:tab/>
        <w:t>Harlow BL, Kunitz CG, Nguyen RH, Rydell SA, Turner RM, MacLehose RF. Prevalence of symptoms consistent with a diagnosis of vulvodynia: population-based estimates from 2 geographic regions. Am J Obstet Gynecol 2014;210: 40 e1-8.</w:t>
      </w:r>
    </w:p>
    <w:p w14:paraId="16EC11EE"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[2]</w:t>
      </w:r>
      <w:r w:rsidRPr="008F033F">
        <w:rPr>
          <w:rFonts w:ascii="Times New Roman" w:hAnsi="Times New Roman" w:cs="Times New Roman"/>
          <w:noProof/>
        </w:rPr>
        <w:tab/>
        <w:t>Bergeron S, Corsini-Munt S, Aarts L, Rancourt K, Rosen NO. Female sexual pain disorders: A review of the literature on etiology and treatment. Curr Sex Health Rep 2015;7: 159-69.</w:t>
      </w:r>
    </w:p>
    <w:p w14:paraId="79789247"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[3]</w:t>
      </w:r>
      <w:r w:rsidRPr="008F033F">
        <w:rPr>
          <w:rFonts w:ascii="Times New Roman" w:hAnsi="Times New Roman" w:cs="Times New Roman"/>
          <w:noProof/>
        </w:rPr>
        <w:tab/>
        <w:t>Brauer M, Lakeman M, van Lunsen R, Laan E. Predictors of task-persistent and fear-avoiding behaviors in women with sexual pain disorders. J Sex Med 2014;11: 3051-63.</w:t>
      </w:r>
    </w:p>
    <w:p w14:paraId="21909E30"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[4]</w:t>
      </w:r>
      <w:r w:rsidRPr="008F033F">
        <w:rPr>
          <w:rFonts w:ascii="Times New Roman" w:hAnsi="Times New Roman" w:cs="Times New Roman"/>
          <w:noProof/>
        </w:rPr>
        <w:tab/>
        <w:t>Elmerstig E, Wijma B, Bertero RNT. Why do young women continue to have sexual intercourse despite pain? J Adolesc Health 2008;43: 357-63.</w:t>
      </w:r>
    </w:p>
    <w:p w14:paraId="44115C99"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[5]</w:t>
      </w:r>
      <w:r w:rsidRPr="008F033F">
        <w:rPr>
          <w:rFonts w:ascii="Times New Roman" w:hAnsi="Times New Roman" w:cs="Times New Roman"/>
          <w:noProof/>
        </w:rPr>
        <w:tab/>
        <w:t>Rosen NO, Muise A, Bergeron S, Impett EA, Boudreau G. Approach and avoidance sexual goals in couples with provoked vestibulodynia: Associations with sexual, relational, and psychological well-being. J Sex Med 2015;12: 1781-90.</w:t>
      </w:r>
    </w:p>
    <w:p w14:paraId="691A2628"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[6]</w:t>
      </w:r>
      <w:r w:rsidRPr="008F033F">
        <w:rPr>
          <w:rFonts w:ascii="Times New Roman" w:hAnsi="Times New Roman" w:cs="Times New Roman"/>
          <w:noProof/>
        </w:rPr>
        <w:tab/>
        <w:t>Rosen NO, Dewitte M, Merwin K, Bergeron S. Interpersonal goals and well-Being in couples coping with genito-pelvic pain. Arch Sex Behav 2016: 1-13.</w:t>
      </w:r>
    </w:p>
    <w:p w14:paraId="2B36BECC" w14:textId="77777777" w:rsidR="000B47E7" w:rsidRPr="008F033F" w:rsidRDefault="000B47E7" w:rsidP="000B47E7">
      <w:pPr>
        <w:pStyle w:val="EndNoteBibliography"/>
        <w:spacing w:line="480" w:lineRule="auto"/>
        <w:contextualSpacing/>
        <w:rPr>
          <w:rFonts w:ascii="Times New Roman" w:hAnsi="Times New Roman" w:cs="Times New Roman"/>
        </w:rPr>
      </w:pPr>
      <w:r w:rsidRPr="008F033F">
        <w:rPr>
          <w:rFonts w:ascii="Times New Roman" w:hAnsi="Times New Roman" w:cs="Times New Roman"/>
          <w:noProof/>
        </w:rPr>
        <w:t>[7]</w:t>
      </w:r>
      <w:r w:rsidRPr="008F033F">
        <w:rPr>
          <w:rFonts w:ascii="Times New Roman" w:hAnsi="Times New Roman" w:cs="Times New Roman"/>
          <w:noProof/>
        </w:rPr>
        <w:tab/>
        <w:t>Donaldson RL, Meana M. Early dyspareunia experience in young women: Confusion, consequences, and help-seeking barriers. J Sex Med 2011;8: 814–823.</w:t>
      </w:r>
    </w:p>
    <w:p w14:paraId="6E427205" w14:textId="77777777" w:rsidR="000B47E7" w:rsidRPr="008F033F" w:rsidRDefault="000B47E7" w:rsidP="000B47E7">
      <w:pPr>
        <w:spacing w:after="0" w:line="480" w:lineRule="auto"/>
        <w:contextualSpacing/>
        <w:rPr>
          <w:rFonts w:ascii="Times New Roman" w:hAnsi="Times New Roman" w:cs="Times New Roman"/>
          <w:noProof/>
          <w:sz w:val="24"/>
          <w:szCs w:val="24"/>
        </w:rPr>
      </w:pPr>
      <w:r w:rsidRPr="008F033F">
        <w:rPr>
          <w:rFonts w:ascii="Times New Roman" w:eastAsia="Times New Roman" w:hAnsi="Times New Roman" w:cs="Times New Roman"/>
          <w:sz w:val="24"/>
          <w:szCs w:val="24"/>
        </w:rPr>
        <w:t>[8]</w:t>
      </w:r>
      <w:r w:rsidRPr="008F033F">
        <w:rPr>
          <w:rFonts w:ascii="Times New Roman" w:eastAsia="Times New Roman" w:hAnsi="Times New Roman" w:cs="Times New Roman"/>
          <w:sz w:val="24"/>
          <w:szCs w:val="24"/>
        </w:rPr>
        <w:tab/>
        <w:t xml:space="preserve">Carver CS, Sutton SK, Scheier MF. Action, emotion, and personality: Emerging conceptual integration. </w:t>
      </w:r>
      <w:r w:rsidRPr="008F033F">
        <w:rPr>
          <w:rFonts w:ascii="Times New Roman" w:hAnsi="Times New Roman" w:cs="Times New Roman"/>
          <w:noProof/>
          <w:sz w:val="24"/>
          <w:szCs w:val="24"/>
        </w:rPr>
        <w:t>Pers Soc Psychol Bull</w:t>
      </w:r>
      <w:r w:rsidRPr="008F033F">
        <w:rPr>
          <w:rFonts w:ascii="Times New Roman" w:eastAsia="Times New Roman" w:hAnsi="Times New Roman" w:cs="Times New Roman"/>
          <w:sz w:val="24"/>
          <w:szCs w:val="24"/>
        </w:rPr>
        <w:t xml:space="preserve"> 2000;</w:t>
      </w:r>
      <w:r w:rsidRPr="008F033F">
        <w:rPr>
          <w:rFonts w:ascii="Times New Roman" w:eastAsia="Times New Roman" w:hAnsi="Times New Roman" w:cs="Times New Roman"/>
          <w:iCs/>
          <w:sz w:val="24"/>
          <w:szCs w:val="24"/>
        </w:rPr>
        <w:t>26</w:t>
      </w:r>
      <w:r w:rsidRPr="008F033F">
        <w:rPr>
          <w:rFonts w:ascii="Times New Roman" w:eastAsia="Times New Roman" w:hAnsi="Times New Roman" w:cs="Times New Roman"/>
          <w:sz w:val="24"/>
          <w:szCs w:val="24"/>
        </w:rPr>
        <w:t>: 741-751.</w:t>
      </w:r>
    </w:p>
    <w:p w14:paraId="061D28D3"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[9]</w:t>
      </w:r>
      <w:r w:rsidRPr="008F033F">
        <w:rPr>
          <w:rFonts w:ascii="Times New Roman" w:hAnsi="Times New Roman" w:cs="Times New Roman"/>
          <w:noProof/>
        </w:rPr>
        <w:tab/>
        <w:t>Elliot AJ. The hierarchical model of approach-avoidance motivation. Motiv Emotion 2006;30: 111-16.</w:t>
      </w:r>
    </w:p>
    <w:p w14:paraId="27B3D5A2"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rPr>
        <w:lastRenderedPageBreak/>
        <w:t>[10]</w:t>
      </w:r>
      <w:r w:rsidRPr="008F033F">
        <w:rPr>
          <w:rFonts w:ascii="Times New Roman" w:hAnsi="Times New Roman" w:cs="Times New Roman"/>
        </w:rPr>
        <w:tab/>
        <w:t xml:space="preserve">Elliot AJ, Church, MA. A hierarchical model of approach and avoidance achievement motivation. </w:t>
      </w:r>
      <w:r w:rsidRPr="008F033F">
        <w:rPr>
          <w:rFonts w:ascii="Times New Roman" w:hAnsi="Times New Roman" w:cs="Times New Roman"/>
          <w:noProof/>
        </w:rPr>
        <w:t>J Pers Soc Psychol 1997;</w:t>
      </w:r>
      <w:r w:rsidRPr="008F033F">
        <w:rPr>
          <w:rFonts w:ascii="Times New Roman" w:hAnsi="Times New Roman" w:cs="Times New Roman"/>
          <w:iCs/>
        </w:rPr>
        <w:t>72</w:t>
      </w:r>
      <w:r w:rsidRPr="008F033F">
        <w:rPr>
          <w:rFonts w:ascii="Times New Roman" w:hAnsi="Times New Roman" w:cs="Times New Roman"/>
        </w:rPr>
        <w:t>: 218-232</w:t>
      </w:r>
    </w:p>
    <w:p w14:paraId="39177D6C"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[11]</w:t>
      </w:r>
      <w:r w:rsidRPr="008F033F">
        <w:rPr>
          <w:rFonts w:ascii="Times New Roman" w:hAnsi="Times New Roman" w:cs="Times New Roman"/>
          <w:noProof/>
        </w:rPr>
        <w:tab/>
        <w:t>Gray J. The psychology of fear and stress. 2nd edition. New York: Cambridge University Press; 1987.</w:t>
      </w:r>
    </w:p>
    <w:p w14:paraId="55335C58"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[12]</w:t>
      </w:r>
      <w:r w:rsidRPr="008F033F">
        <w:rPr>
          <w:rFonts w:ascii="Times New Roman" w:hAnsi="Times New Roman" w:cs="Times New Roman"/>
          <w:noProof/>
        </w:rPr>
        <w:tab/>
        <w:t>Higgins ET. Promotion and prevention: Regulatory focus as a motivational principle. Adv Exp Soc Psychol</w:t>
      </w:r>
      <w:r w:rsidRPr="008F033F" w:rsidDel="00962604">
        <w:rPr>
          <w:rFonts w:ascii="Times New Roman" w:hAnsi="Times New Roman" w:cs="Times New Roman"/>
          <w:noProof/>
        </w:rPr>
        <w:t xml:space="preserve"> </w:t>
      </w:r>
      <w:r w:rsidRPr="008F033F">
        <w:rPr>
          <w:rFonts w:ascii="Times New Roman" w:hAnsi="Times New Roman" w:cs="Times New Roman"/>
          <w:noProof/>
        </w:rPr>
        <w:t>1998;30: 1-46.</w:t>
      </w:r>
    </w:p>
    <w:p w14:paraId="2E6A7A15"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[13]</w:t>
      </w:r>
      <w:r w:rsidRPr="008F033F">
        <w:rPr>
          <w:rFonts w:ascii="Times New Roman" w:hAnsi="Times New Roman" w:cs="Times New Roman"/>
          <w:noProof/>
        </w:rPr>
        <w:tab/>
        <w:t>Impett EA, Peplau LA, Gable SL. Approach and avoidance sexual motives: Implications for personal and interpersonal well-being. Pers Relatsh 2005;12: 465-82.</w:t>
      </w:r>
    </w:p>
    <w:p w14:paraId="45DA3080"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[14]</w:t>
      </w:r>
      <w:r w:rsidRPr="008F033F">
        <w:rPr>
          <w:rFonts w:ascii="Times New Roman" w:hAnsi="Times New Roman" w:cs="Times New Roman"/>
          <w:noProof/>
        </w:rPr>
        <w:tab/>
        <w:t xml:space="preserve">Impett EA, Muise A, Rosen NO. When is it good to be giving in the bedroom? A prosocial perspective on sexual health and well-being in romantic relationships. Curr Sex Health Rep 2015;7: 180-190. </w:t>
      </w:r>
    </w:p>
    <w:p w14:paraId="5E83732B" w14:textId="77777777" w:rsidR="000B47E7" w:rsidRPr="008F033F" w:rsidRDefault="000B47E7" w:rsidP="000B47E7">
      <w:pPr>
        <w:spacing w:line="480" w:lineRule="auto"/>
        <w:contextualSpacing/>
        <w:rPr>
          <w:rFonts w:ascii="Times New Roman" w:eastAsia="Times New Roman" w:hAnsi="Times New Roman" w:cs="Times New Roman"/>
          <w:sz w:val="24"/>
          <w:szCs w:val="24"/>
        </w:rPr>
      </w:pPr>
      <w:r w:rsidRPr="008F033F">
        <w:rPr>
          <w:rFonts w:ascii="Times New Roman" w:hAnsi="Times New Roman" w:cs="Times New Roman"/>
          <w:color w:val="000000" w:themeColor="text1"/>
          <w:sz w:val="24"/>
          <w:szCs w:val="24"/>
        </w:rPr>
        <w:t>[15]</w:t>
      </w:r>
      <w:r w:rsidRPr="008F033F">
        <w:rPr>
          <w:rFonts w:ascii="Times New Roman" w:hAnsi="Times New Roman" w:cs="Times New Roman"/>
          <w:color w:val="000000" w:themeColor="text1"/>
          <w:sz w:val="24"/>
          <w:szCs w:val="24"/>
        </w:rPr>
        <w:tab/>
        <w:t>Cooper ML, Barber LL, Zhaoyang R, Talley, AE. Motivational pursuits in the context of human sexual relationships. J Pers 2011;79: 1333-1368.</w:t>
      </w:r>
    </w:p>
    <w:p w14:paraId="73E61C33" w14:textId="77777777" w:rsidR="000B47E7" w:rsidRPr="008F033F" w:rsidRDefault="000B47E7" w:rsidP="000B47E7">
      <w:pPr>
        <w:spacing w:after="0" w:line="480" w:lineRule="auto"/>
        <w:contextualSpacing/>
        <w:rPr>
          <w:rFonts w:ascii="Times New Roman" w:hAnsi="Times New Roman" w:cs="Times New Roman"/>
          <w:noProof/>
          <w:sz w:val="24"/>
          <w:szCs w:val="24"/>
        </w:rPr>
      </w:pPr>
      <w:r w:rsidRPr="008F033F">
        <w:rPr>
          <w:rFonts w:ascii="Times New Roman" w:eastAsia="Times New Roman" w:hAnsi="Times New Roman" w:cs="Times New Roman"/>
          <w:sz w:val="24"/>
          <w:szCs w:val="24"/>
        </w:rPr>
        <w:t>[16]</w:t>
      </w:r>
      <w:r w:rsidRPr="008F033F">
        <w:rPr>
          <w:rFonts w:ascii="Times New Roman" w:eastAsia="Times New Roman" w:hAnsi="Times New Roman" w:cs="Times New Roman"/>
          <w:sz w:val="24"/>
          <w:szCs w:val="24"/>
        </w:rPr>
        <w:tab/>
        <w:t xml:space="preserve">Cacioppo JT, Berntson GG. Relationship between attitudes and evaluative space: A critical review, with emphasis on the separability of positive and negative substrates. </w:t>
      </w:r>
      <w:r w:rsidRPr="008F033F">
        <w:rPr>
          <w:rFonts w:ascii="Times New Roman" w:hAnsi="Times New Roman" w:cs="Times New Roman"/>
          <w:noProof/>
          <w:sz w:val="24"/>
          <w:szCs w:val="24"/>
        </w:rPr>
        <w:t>Psychol Bull</w:t>
      </w:r>
      <w:r w:rsidRPr="008F033F" w:rsidDel="006E782B">
        <w:rPr>
          <w:rFonts w:ascii="Times New Roman" w:eastAsia="Times New Roman" w:hAnsi="Times New Roman" w:cs="Times New Roman"/>
          <w:iCs/>
          <w:sz w:val="24"/>
          <w:szCs w:val="24"/>
        </w:rPr>
        <w:t xml:space="preserve"> </w:t>
      </w:r>
      <w:r w:rsidRPr="008F033F">
        <w:rPr>
          <w:rFonts w:ascii="Times New Roman" w:eastAsia="Times New Roman" w:hAnsi="Times New Roman" w:cs="Times New Roman"/>
          <w:iCs/>
          <w:sz w:val="24"/>
          <w:szCs w:val="24"/>
        </w:rPr>
        <w:t>1994</w:t>
      </w:r>
      <w:r w:rsidRPr="008F033F">
        <w:rPr>
          <w:rFonts w:ascii="Times New Roman" w:eastAsia="Times New Roman" w:hAnsi="Times New Roman" w:cs="Times New Roman"/>
          <w:sz w:val="24"/>
          <w:szCs w:val="24"/>
        </w:rPr>
        <w:t>;</w:t>
      </w:r>
      <w:r w:rsidRPr="008F033F">
        <w:rPr>
          <w:rFonts w:ascii="Times New Roman" w:eastAsia="Times New Roman" w:hAnsi="Times New Roman" w:cs="Times New Roman"/>
          <w:iCs/>
          <w:sz w:val="24"/>
          <w:szCs w:val="24"/>
        </w:rPr>
        <w:t>115</w:t>
      </w:r>
      <w:r w:rsidRPr="008F033F">
        <w:rPr>
          <w:rFonts w:ascii="Times New Roman" w:eastAsia="Times New Roman" w:hAnsi="Times New Roman" w:cs="Times New Roman"/>
          <w:sz w:val="24"/>
          <w:szCs w:val="24"/>
        </w:rPr>
        <w:t>: 401-423</w:t>
      </w:r>
    </w:p>
    <w:p w14:paraId="5DD4B9BA"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[17]</w:t>
      </w:r>
      <w:r w:rsidRPr="008F033F">
        <w:rPr>
          <w:rFonts w:ascii="Times New Roman" w:hAnsi="Times New Roman" w:cs="Times New Roman"/>
          <w:noProof/>
        </w:rPr>
        <w:tab/>
        <w:t>Muise A, Impett EA, Desmarais S. Getting it on vs giving it up: Sexual motivation, desire and satisfaction in intimate bonds. Pers Soc Psychol Bull 2013;39: 1320-32.</w:t>
      </w:r>
    </w:p>
    <w:p w14:paraId="44E5EF4F"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sidDel="00E273B9">
        <w:rPr>
          <w:rFonts w:ascii="Times New Roman" w:hAnsi="Times New Roman" w:cs="Times New Roman"/>
          <w:noProof/>
        </w:rPr>
        <w:t xml:space="preserve"> </w:t>
      </w:r>
      <w:r w:rsidRPr="008F033F">
        <w:rPr>
          <w:rFonts w:ascii="Times New Roman" w:hAnsi="Times New Roman" w:cs="Times New Roman"/>
          <w:noProof/>
        </w:rPr>
        <w:t>[18]</w:t>
      </w:r>
      <w:r w:rsidRPr="008F033F">
        <w:rPr>
          <w:rFonts w:ascii="Times New Roman" w:hAnsi="Times New Roman" w:cs="Times New Roman"/>
          <w:noProof/>
        </w:rPr>
        <w:tab/>
        <w:t>Crombez G, Eccleston C, Van Damme S, Vlaeyen JWS, Karoly P. Fear-avoidance model of chronic pain: The next generation. Clin J Pain 2012;28: 475-83.</w:t>
      </w:r>
    </w:p>
    <w:p w14:paraId="441A8244"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[19]</w:t>
      </w:r>
      <w:r w:rsidRPr="008F033F">
        <w:rPr>
          <w:rFonts w:ascii="Times New Roman" w:hAnsi="Times New Roman" w:cs="Times New Roman"/>
          <w:noProof/>
        </w:rPr>
        <w:tab/>
        <w:t>Van Damme S, Van Ryckeghem D, M. L., Wyffels F, Van Hulle L, Crombez G. No pain no gain? Pursuing a competing goal inhibits avoidance behavior. Pain 2012; 153: 800–804.</w:t>
      </w:r>
    </w:p>
    <w:p w14:paraId="48043901"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lastRenderedPageBreak/>
        <w:t>[20]</w:t>
      </w:r>
      <w:r w:rsidRPr="008F033F">
        <w:rPr>
          <w:rFonts w:ascii="Times New Roman" w:hAnsi="Times New Roman" w:cs="Times New Roman"/>
          <w:noProof/>
        </w:rPr>
        <w:tab/>
        <w:t>Reed BD, Harlow SD, Sen A, et al. Prevalence and demographic characteristics of vulvodynia in a population-based sample. Am J Obstet Gynecol 2012;206: 170.e1-9.</w:t>
      </w:r>
    </w:p>
    <w:p w14:paraId="650BAE15"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[21]</w:t>
      </w:r>
      <w:r w:rsidRPr="008F033F">
        <w:rPr>
          <w:rFonts w:ascii="Times New Roman" w:hAnsi="Times New Roman" w:cs="Times New Roman"/>
          <w:noProof/>
        </w:rPr>
        <w:tab/>
        <w:t>Rosen NO, Santos-Iglesias P, Byers ES. Understanding the sexual satisfaction of women with provoked vestibulodynia and their partners: Comparison with matched controls. J Sex Marital Ther 2017: 1-13</w:t>
      </w:r>
    </w:p>
    <w:p w14:paraId="0C2249DA"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[22]</w:t>
      </w:r>
      <w:r w:rsidRPr="008F033F">
        <w:rPr>
          <w:rFonts w:ascii="Times New Roman" w:hAnsi="Times New Roman" w:cs="Times New Roman"/>
          <w:noProof/>
        </w:rPr>
        <w:tab/>
        <w:t>Smith KB, Pukall CF. Sexual function, relationship adjustment, and the relational impact of pain in male partners of women with provoked vulvar pain. J Sex Med 2014;11: 1283-93.</w:t>
      </w:r>
    </w:p>
    <w:p w14:paraId="1A77EB17"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[23]</w:t>
      </w:r>
      <w:r w:rsidRPr="008F033F">
        <w:rPr>
          <w:rFonts w:ascii="Times New Roman" w:hAnsi="Times New Roman" w:cs="Times New Roman"/>
          <w:noProof/>
        </w:rPr>
        <w:tab/>
        <w:t>Laurin K. Interpersonal influences on goals: Current and future directions for goal contagion research. Soc Pers Psychol Compass 2016;10: 668-78.</w:t>
      </w:r>
    </w:p>
    <w:p w14:paraId="0582A25B"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[24]</w:t>
      </w:r>
      <w:r w:rsidRPr="008F033F">
        <w:rPr>
          <w:rFonts w:ascii="Times New Roman" w:hAnsi="Times New Roman" w:cs="Times New Roman"/>
          <w:noProof/>
        </w:rPr>
        <w:tab/>
        <w:t>Blinded</w:t>
      </w:r>
    </w:p>
    <w:p w14:paraId="7F9B3E18"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[25]</w:t>
      </w:r>
      <w:r w:rsidRPr="008F033F">
        <w:rPr>
          <w:rFonts w:ascii="Times New Roman" w:hAnsi="Times New Roman" w:cs="Times New Roman"/>
          <w:noProof/>
        </w:rPr>
        <w:tab/>
        <w:t>Blinded</w:t>
      </w:r>
    </w:p>
    <w:p w14:paraId="01AA120A"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[26]</w:t>
      </w:r>
      <w:r w:rsidRPr="008F033F">
        <w:rPr>
          <w:rFonts w:ascii="Times New Roman" w:hAnsi="Times New Roman" w:cs="Times New Roman"/>
          <w:noProof/>
        </w:rPr>
        <w:tab/>
        <w:t>Bergeron S, Binik YM, Khalifé S, Pagidas K, Glazer HI. Vulvar vestibulitis syndrome: Reliability of diagnosis and evaluation of current diagnostic criteria. Obstet Gynecol 2001;98: 45-51.</w:t>
      </w:r>
    </w:p>
    <w:p w14:paraId="7482ABB9"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[27]</w:t>
      </w:r>
      <w:r w:rsidRPr="008F033F">
        <w:rPr>
          <w:rFonts w:ascii="Times New Roman" w:hAnsi="Times New Roman" w:cs="Times New Roman"/>
          <w:noProof/>
        </w:rPr>
        <w:tab/>
        <w:t>Cooper ML, Shapiro C, Powers S. Motivations for sex and risky sexual behavior among adolescents and young adults: A functional perspective. J Pers Soc Psychol 1998;75: 1528-58.</w:t>
      </w:r>
    </w:p>
    <w:p w14:paraId="5402CAD9"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[28]</w:t>
      </w:r>
      <w:r w:rsidRPr="008F033F">
        <w:rPr>
          <w:rFonts w:ascii="Times New Roman" w:hAnsi="Times New Roman" w:cs="Times New Roman"/>
          <w:noProof/>
        </w:rPr>
        <w:tab/>
        <w:t>Impett EA, Strachman A, Finkel EJ, Gable SL. Maintaining sexual desire in intimate relationships: The importance of approach goals. J Pers Soc Psychol 2008;94:808–23.</w:t>
      </w:r>
    </w:p>
    <w:p w14:paraId="0A2CC8C4" w14:textId="77777777" w:rsidR="000B47E7" w:rsidRPr="008F033F" w:rsidRDefault="000B47E7" w:rsidP="000B47E7">
      <w:pPr>
        <w:pStyle w:val="EndNoteBibliography"/>
        <w:spacing w:line="480" w:lineRule="auto"/>
        <w:contextualSpacing/>
        <w:rPr>
          <w:rFonts w:ascii="Times New Roman" w:hAnsi="Times New Roman" w:cs="Times New Roman"/>
        </w:rPr>
      </w:pPr>
      <w:r w:rsidRPr="008F033F">
        <w:rPr>
          <w:rFonts w:ascii="Times New Roman" w:hAnsi="Times New Roman" w:cs="Times New Roman"/>
          <w:noProof/>
        </w:rPr>
        <w:t>[29]</w:t>
      </w:r>
      <w:r w:rsidRPr="008F033F">
        <w:rPr>
          <w:rFonts w:ascii="Times New Roman" w:hAnsi="Times New Roman" w:cs="Times New Roman"/>
          <w:noProof/>
        </w:rPr>
        <w:tab/>
        <w:t xml:space="preserve">Muise A, Boudreau G, Rosen NO. Seeking connection versus avoiding disappointment: An experimental manipulation of approach and avoidance sexual goals and the implications for desire and satisfaction. J Sex Res 2017; </w:t>
      </w:r>
      <w:r w:rsidRPr="008F033F">
        <w:rPr>
          <w:rFonts w:ascii="Times New Roman" w:hAnsi="Times New Roman" w:cs="Times New Roman"/>
        </w:rPr>
        <w:t>54: 296-307</w:t>
      </w:r>
    </w:p>
    <w:p w14:paraId="731ECA30" w14:textId="77777777" w:rsidR="000B47E7" w:rsidRPr="008F033F" w:rsidRDefault="000B47E7" w:rsidP="000B47E7">
      <w:pPr>
        <w:spacing w:after="0" w:line="480" w:lineRule="auto"/>
        <w:contextualSpacing/>
        <w:rPr>
          <w:rFonts w:ascii="Times New Roman" w:eastAsia="Times New Roman" w:hAnsi="Times New Roman" w:cs="Times New Roman"/>
          <w:sz w:val="24"/>
          <w:szCs w:val="24"/>
        </w:rPr>
      </w:pPr>
      <w:r w:rsidRPr="008F033F">
        <w:rPr>
          <w:rFonts w:ascii="Times New Roman" w:eastAsia="Times New Roman" w:hAnsi="Times New Roman" w:cs="Times New Roman"/>
          <w:sz w:val="24"/>
          <w:szCs w:val="24"/>
        </w:rPr>
        <w:t>[30]</w:t>
      </w:r>
      <w:r w:rsidRPr="008F033F">
        <w:rPr>
          <w:rFonts w:ascii="Times New Roman" w:eastAsia="Times New Roman" w:hAnsi="Times New Roman" w:cs="Times New Roman"/>
          <w:sz w:val="24"/>
          <w:szCs w:val="24"/>
        </w:rPr>
        <w:tab/>
        <w:t xml:space="preserve">Miles J, Shevlin M. </w:t>
      </w:r>
      <w:r w:rsidRPr="008F033F">
        <w:rPr>
          <w:rFonts w:ascii="Times New Roman" w:eastAsia="Times New Roman" w:hAnsi="Times New Roman" w:cs="Times New Roman"/>
          <w:iCs/>
          <w:sz w:val="24"/>
          <w:szCs w:val="24"/>
        </w:rPr>
        <w:t>Applying regression and correlation: A guide for students and researchers</w:t>
      </w:r>
      <w:r w:rsidRPr="008F033F">
        <w:rPr>
          <w:rFonts w:ascii="Times New Roman" w:eastAsia="Times New Roman" w:hAnsi="Times New Roman" w:cs="Times New Roman"/>
          <w:sz w:val="24"/>
          <w:szCs w:val="24"/>
        </w:rPr>
        <w:t>. Thousand Oaks: Sage; 2001</w:t>
      </w:r>
    </w:p>
    <w:p w14:paraId="7F3F7C1C" w14:textId="77777777" w:rsidR="000B47E7" w:rsidRPr="008F033F" w:rsidRDefault="000B47E7" w:rsidP="000B47E7">
      <w:pPr>
        <w:pStyle w:val="EndNoteBibliography"/>
        <w:spacing w:line="480" w:lineRule="auto"/>
        <w:contextualSpacing/>
        <w:rPr>
          <w:rFonts w:ascii="Times New Roman" w:hAnsi="Times New Roman" w:cs="Times New Roman"/>
          <w:noProof/>
        </w:rPr>
      </w:pPr>
    </w:p>
    <w:p w14:paraId="418934EF"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[31]</w:t>
      </w:r>
      <w:r w:rsidRPr="008F033F">
        <w:rPr>
          <w:rFonts w:ascii="Times New Roman" w:hAnsi="Times New Roman" w:cs="Times New Roman"/>
          <w:noProof/>
        </w:rPr>
        <w:tab/>
        <w:t>Cohen J. Statistical power analysis for the behavioral sciences. 2nd edition. Hillsdale: Lawrence Earlbaum Associates; 1988</w:t>
      </w:r>
    </w:p>
    <w:p w14:paraId="47C08AEB"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[32]</w:t>
      </w:r>
      <w:r w:rsidRPr="008F033F">
        <w:rPr>
          <w:rFonts w:ascii="Times New Roman" w:hAnsi="Times New Roman" w:cs="Times New Roman"/>
          <w:noProof/>
        </w:rPr>
        <w:tab/>
        <w:t>Hadjistavropoulos T, Craig KD, Duck S, et al. A biopsychosocial formulation of pain communication. Psychol Bull 2011;137: 910-39.</w:t>
      </w:r>
    </w:p>
    <w:p w14:paraId="409E27E5"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[33]</w:t>
      </w:r>
      <w:r w:rsidRPr="008F033F">
        <w:rPr>
          <w:rFonts w:ascii="Times New Roman" w:hAnsi="Times New Roman" w:cs="Times New Roman"/>
          <w:noProof/>
        </w:rPr>
        <w:tab/>
        <w:t>Rosen NO, Rancourt KM, Corsini-Munt S, Bergeron S. Beyond a “woman’s problem”: The role of relationship processes in female genital pain. Curr Sex Health Rep 2014;6:1–10.</w:t>
      </w:r>
    </w:p>
    <w:p w14:paraId="0E6D63D2"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[34]</w:t>
      </w:r>
      <w:r w:rsidRPr="008F033F">
        <w:rPr>
          <w:rFonts w:ascii="Times New Roman" w:hAnsi="Times New Roman" w:cs="Times New Roman"/>
          <w:noProof/>
        </w:rPr>
        <w:tab/>
        <w:t>Ayling K, Ussher JM. "If sex hurts, am I still a woman?" The subjective experience of vulvodynia in hetero-sexual women. Arch Sex Behav 2008;37: 294-304.</w:t>
      </w:r>
    </w:p>
    <w:p w14:paraId="159B2AC9"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[35]</w:t>
      </w:r>
      <w:r w:rsidRPr="008F033F">
        <w:rPr>
          <w:rFonts w:ascii="Times New Roman" w:hAnsi="Times New Roman" w:cs="Times New Roman"/>
          <w:noProof/>
        </w:rPr>
        <w:tab/>
        <w:t>Sheppard C, Hallam-Jones R, Wylie K. Why have you both come? Emotional, relationship, sexual and social issues raised by heterosexual couples seeking sexual therapy in women referred to a sexual difficulties clinic with a history of vulval pain. Sex Relation Ther 2008;23: 217-26.</w:t>
      </w:r>
    </w:p>
    <w:p w14:paraId="7CC51D09"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[36]</w:t>
      </w:r>
      <w:r w:rsidRPr="008F033F">
        <w:rPr>
          <w:rFonts w:ascii="Times New Roman" w:hAnsi="Times New Roman" w:cs="Times New Roman"/>
          <w:noProof/>
        </w:rPr>
        <w:tab/>
        <w:t>Payne KA, Binik YM, Amsel R, Khalifé S. When sex hurts, anxiety and fear orient attention towards pain. Eur J Pain 2005;9: 427-36.</w:t>
      </w:r>
    </w:p>
    <w:p w14:paraId="30F7CF11"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[37]</w:t>
      </w:r>
      <w:r w:rsidRPr="008F033F">
        <w:rPr>
          <w:rFonts w:ascii="Times New Roman" w:hAnsi="Times New Roman" w:cs="Times New Roman"/>
          <w:noProof/>
        </w:rPr>
        <w:tab/>
        <w:t>Connor JJ, Robinson B, Wieling E. Vulvar pain: A phenomenological study of couples in search of effective diagnosis and treatment. Fam Process 2008;47: 139-55.</w:t>
      </w:r>
    </w:p>
    <w:p w14:paraId="2DCF8F20"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[38]</w:t>
      </w:r>
      <w:r w:rsidRPr="008F033F">
        <w:rPr>
          <w:rFonts w:ascii="Times New Roman" w:hAnsi="Times New Roman" w:cs="Times New Roman"/>
          <w:noProof/>
        </w:rPr>
        <w:tab/>
        <w:t>Pukall CF, Goldstein AT, Bergeron S, et al. Vulvodynia: Definition, prevalence, impact, and pathophysiological factors. J Sex Med 2016;13: 291-304.</w:t>
      </w:r>
    </w:p>
    <w:p w14:paraId="0EB29133" w14:textId="77777777"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[39]</w:t>
      </w:r>
      <w:r w:rsidRPr="008F033F">
        <w:rPr>
          <w:rFonts w:ascii="Times New Roman" w:hAnsi="Times New Roman" w:cs="Times New Roman"/>
          <w:noProof/>
        </w:rPr>
        <w:tab/>
        <w:t>Corsini-Munt S, Bergeron S, Rosen NO, et al. A comparison of cognitive-behavioral couple therapy and lidocaine in the treatment of provoked vesibulodynia: Study protocol for a randomized clinical trial. Trials 2014;15: 506-16.</w:t>
      </w:r>
    </w:p>
    <w:p w14:paraId="73790B72" w14:textId="6049552E" w:rsidR="000B47E7" w:rsidRPr="008F033F" w:rsidRDefault="000B47E7"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lastRenderedPageBreak/>
        <w:t>[40]</w:t>
      </w:r>
      <w:r w:rsidRPr="008F033F">
        <w:rPr>
          <w:rFonts w:ascii="Times New Roman" w:hAnsi="Times New Roman" w:cs="Times New Roman"/>
          <w:noProof/>
        </w:rPr>
        <w:tab/>
        <w:t>Goldstein AT, Pukall CF, Brown C, Bergeron S, Stein A, Kellogg-Spadt S. Vulvodynia: Assessment and treatment. J Sex Med 2016;13: 572-90.</w:t>
      </w:r>
    </w:p>
    <w:p w14:paraId="7855ADB5" w14:textId="5CE28620" w:rsidR="004F1CEA" w:rsidRPr="008F033F" w:rsidRDefault="004F1CEA" w:rsidP="000B47E7">
      <w:pPr>
        <w:pStyle w:val="EndNoteBibliography"/>
        <w:spacing w:line="480" w:lineRule="auto"/>
        <w:contextualSpacing/>
        <w:rPr>
          <w:rFonts w:ascii="Times New Roman" w:hAnsi="Times New Roman" w:cs="Times New Roman"/>
          <w:noProof/>
        </w:rPr>
      </w:pPr>
      <w:r w:rsidRPr="008F033F">
        <w:rPr>
          <w:rFonts w:ascii="Times New Roman" w:hAnsi="Times New Roman" w:cs="Times New Roman"/>
          <w:noProof/>
        </w:rPr>
        <w:t>[41]</w:t>
      </w:r>
      <w:r w:rsidRPr="008F033F">
        <w:rPr>
          <w:rFonts w:ascii="Times New Roman" w:hAnsi="Times New Roman" w:cs="Times New Roman"/>
          <w:noProof/>
        </w:rPr>
        <w:tab/>
      </w:r>
      <w:r w:rsidR="005A0BA2" w:rsidRPr="008F033F">
        <w:rPr>
          <w:rFonts w:ascii="Times New Roman" w:hAnsi="Times New Roman" w:cs="Times New Roman"/>
          <w:noProof/>
        </w:rPr>
        <w:t>Smith KB, Pukall, CF</w:t>
      </w:r>
      <w:r w:rsidRPr="008F033F">
        <w:rPr>
          <w:rFonts w:ascii="Times New Roman" w:hAnsi="Times New Roman" w:cs="Times New Roman"/>
          <w:noProof/>
        </w:rPr>
        <w:t>. A systematic review of relationship adjustment and sexual satisfaction among women with provoked vestibulodynia. J Sex Res 2011;48: 166-191.</w:t>
      </w:r>
    </w:p>
    <w:p w14:paraId="05B8FDEB" w14:textId="19768AF1" w:rsidR="000B47E7" w:rsidRPr="008F033F" w:rsidRDefault="000B47E7" w:rsidP="000B47E7">
      <w:pPr>
        <w:spacing w:after="0" w:line="480" w:lineRule="auto"/>
        <w:contextualSpacing/>
        <w:rPr>
          <w:rFonts w:ascii="Times New Roman" w:eastAsia="Times New Roman" w:hAnsi="Times New Roman" w:cs="Times New Roman"/>
          <w:sz w:val="24"/>
          <w:szCs w:val="24"/>
        </w:rPr>
      </w:pPr>
      <w:r w:rsidRPr="008F033F">
        <w:rPr>
          <w:rFonts w:ascii="Times New Roman" w:hAnsi="Times New Roman" w:cs="Times New Roman"/>
          <w:color w:val="000000" w:themeColor="text1"/>
          <w:sz w:val="24"/>
          <w:szCs w:val="24"/>
        </w:rPr>
        <w:fldChar w:fldCharType="end"/>
      </w:r>
      <w:r w:rsidR="00101091" w:rsidRPr="008F033F">
        <w:rPr>
          <w:rFonts w:ascii="Times New Roman" w:eastAsia="Times New Roman" w:hAnsi="Times New Roman" w:cs="Times New Roman"/>
          <w:sz w:val="24"/>
          <w:szCs w:val="24"/>
        </w:rPr>
        <w:t>[42</w:t>
      </w:r>
      <w:r w:rsidRPr="008F033F">
        <w:rPr>
          <w:rFonts w:ascii="Times New Roman" w:eastAsia="Times New Roman" w:hAnsi="Times New Roman" w:cs="Times New Roman"/>
          <w:sz w:val="24"/>
          <w:szCs w:val="24"/>
        </w:rPr>
        <w:t xml:space="preserve">] </w:t>
      </w:r>
      <w:r w:rsidR="00EE50C5" w:rsidRPr="008F033F">
        <w:rPr>
          <w:rFonts w:ascii="Times New Roman" w:eastAsia="Times New Roman" w:hAnsi="Times New Roman" w:cs="Times New Roman"/>
          <w:sz w:val="24"/>
          <w:szCs w:val="24"/>
        </w:rPr>
        <w:tab/>
      </w:r>
      <w:r w:rsidRPr="008F033F">
        <w:rPr>
          <w:rFonts w:ascii="Times New Roman" w:eastAsia="Times New Roman" w:hAnsi="Times New Roman" w:cs="Times New Roman"/>
          <w:sz w:val="24"/>
          <w:szCs w:val="24"/>
        </w:rPr>
        <w:t xml:space="preserve">Rau J, Ehlebracht-König I, Petermann, </w:t>
      </w:r>
      <w:proofErr w:type="gramStart"/>
      <w:r w:rsidRPr="008F033F">
        <w:rPr>
          <w:rFonts w:ascii="Times New Roman" w:eastAsia="Times New Roman" w:hAnsi="Times New Roman" w:cs="Times New Roman"/>
          <w:sz w:val="24"/>
          <w:szCs w:val="24"/>
        </w:rPr>
        <w:t>F</w:t>
      </w:r>
      <w:proofErr w:type="gramEnd"/>
      <w:r w:rsidRPr="008F033F">
        <w:rPr>
          <w:rFonts w:ascii="Times New Roman" w:eastAsia="Times New Roman" w:hAnsi="Times New Roman" w:cs="Times New Roman"/>
          <w:sz w:val="24"/>
          <w:szCs w:val="24"/>
        </w:rPr>
        <w:t>. Impact of a motivational intervention on coping with chronic pain: Results of a controlled efficacy study. Schmerz 2008</w:t>
      </w:r>
      <w:proofErr w:type="gramStart"/>
      <w:r w:rsidRPr="008F033F">
        <w:rPr>
          <w:rFonts w:ascii="Times New Roman" w:eastAsia="Times New Roman" w:hAnsi="Times New Roman" w:cs="Times New Roman"/>
          <w:sz w:val="24"/>
          <w:szCs w:val="24"/>
        </w:rPr>
        <w:t>;22</w:t>
      </w:r>
      <w:proofErr w:type="gramEnd"/>
      <w:r w:rsidRPr="008F033F">
        <w:rPr>
          <w:rFonts w:ascii="Times New Roman" w:eastAsia="Times New Roman" w:hAnsi="Times New Roman" w:cs="Times New Roman"/>
          <w:sz w:val="24"/>
          <w:szCs w:val="24"/>
        </w:rPr>
        <w:t>: 575-78.</w:t>
      </w:r>
    </w:p>
    <w:p w14:paraId="24F1CA42" w14:textId="2CC743EA" w:rsidR="000B47E7" w:rsidRPr="008F033F" w:rsidRDefault="00702E65" w:rsidP="000B47E7">
      <w:pPr>
        <w:spacing w:after="0" w:line="480" w:lineRule="auto"/>
        <w:contextualSpacing/>
        <w:rPr>
          <w:rFonts w:ascii="Times New Roman" w:eastAsia="Times New Roman" w:hAnsi="Times New Roman" w:cs="Times New Roman"/>
          <w:sz w:val="24"/>
          <w:szCs w:val="24"/>
        </w:rPr>
      </w:pPr>
      <w:r w:rsidRPr="008F033F">
        <w:rPr>
          <w:rFonts w:ascii="Times New Roman" w:eastAsia="Times New Roman" w:hAnsi="Times New Roman" w:cs="Times New Roman"/>
          <w:sz w:val="24"/>
          <w:szCs w:val="24"/>
        </w:rPr>
        <w:t>[43</w:t>
      </w:r>
      <w:r w:rsidR="000B47E7" w:rsidRPr="008F033F">
        <w:rPr>
          <w:rFonts w:ascii="Times New Roman" w:eastAsia="Times New Roman" w:hAnsi="Times New Roman" w:cs="Times New Roman"/>
          <w:sz w:val="24"/>
          <w:szCs w:val="24"/>
        </w:rPr>
        <w:t xml:space="preserve">] </w:t>
      </w:r>
      <w:r w:rsidR="00EE50C5" w:rsidRPr="008F033F">
        <w:rPr>
          <w:rFonts w:ascii="Times New Roman" w:eastAsia="Times New Roman" w:hAnsi="Times New Roman" w:cs="Times New Roman"/>
          <w:sz w:val="24"/>
          <w:szCs w:val="24"/>
        </w:rPr>
        <w:tab/>
      </w:r>
      <w:r w:rsidR="000B47E7" w:rsidRPr="008F033F">
        <w:rPr>
          <w:rFonts w:ascii="Times New Roman" w:eastAsia="Times New Roman" w:hAnsi="Times New Roman" w:cs="Times New Roman"/>
          <w:sz w:val="24"/>
          <w:szCs w:val="24"/>
        </w:rPr>
        <w:t xml:space="preserve">Tse MM, Vong SK, Tang SK. Motivational interviewing and exercise programme for community‐dwelling older persons with chronic pain: A randomised controlled study. </w:t>
      </w:r>
      <w:r w:rsidR="000B47E7" w:rsidRPr="008F033F">
        <w:rPr>
          <w:rFonts w:ascii="Times New Roman" w:eastAsia="Times New Roman" w:hAnsi="Times New Roman" w:cs="Times New Roman"/>
          <w:iCs/>
          <w:sz w:val="24"/>
          <w:szCs w:val="24"/>
        </w:rPr>
        <w:t>J Clin Nurs</w:t>
      </w:r>
      <w:r w:rsidR="000B47E7" w:rsidRPr="008F033F">
        <w:rPr>
          <w:rFonts w:ascii="Times New Roman" w:eastAsia="Times New Roman" w:hAnsi="Times New Roman" w:cs="Times New Roman"/>
          <w:sz w:val="24"/>
          <w:szCs w:val="24"/>
        </w:rPr>
        <w:t xml:space="preserve"> 2013</w:t>
      </w:r>
      <w:proofErr w:type="gramStart"/>
      <w:r w:rsidR="000B47E7" w:rsidRPr="008F033F">
        <w:rPr>
          <w:rFonts w:ascii="Times New Roman" w:eastAsia="Times New Roman" w:hAnsi="Times New Roman" w:cs="Times New Roman"/>
          <w:sz w:val="24"/>
          <w:szCs w:val="24"/>
        </w:rPr>
        <w:t>;</w:t>
      </w:r>
      <w:r w:rsidR="000B47E7" w:rsidRPr="008F033F">
        <w:rPr>
          <w:rFonts w:ascii="Times New Roman" w:eastAsia="Times New Roman" w:hAnsi="Times New Roman" w:cs="Times New Roman"/>
          <w:iCs/>
          <w:sz w:val="24"/>
          <w:szCs w:val="24"/>
        </w:rPr>
        <w:t>22</w:t>
      </w:r>
      <w:proofErr w:type="gramEnd"/>
      <w:r w:rsidR="000B47E7" w:rsidRPr="008F033F">
        <w:rPr>
          <w:rFonts w:ascii="Times New Roman" w:eastAsia="Times New Roman" w:hAnsi="Times New Roman" w:cs="Times New Roman"/>
          <w:sz w:val="24"/>
          <w:szCs w:val="24"/>
        </w:rPr>
        <w:t>: 1843-1856.</w:t>
      </w:r>
    </w:p>
    <w:p w14:paraId="6AE90E0E" w14:textId="2DE1AF85" w:rsidR="000B47E7" w:rsidRPr="008F033F" w:rsidRDefault="00702E65" w:rsidP="000B47E7">
      <w:pPr>
        <w:spacing w:after="0" w:line="480" w:lineRule="auto"/>
        <w:contextualSpacing/>
        <w:rPr>
          <w:rFonts w:ascii="Times New Roman" w:eastAsia="Times New Roman" w:hAnsi="Times New Roman" w:cs="Times New Roman"/>
          <w:sz w:val="24"/>
          <w:szCs w:val="24"/>
        </w:rPr>
      </w:pPr>
      <w:r w:rsidRPr="008F033F">
        <w:rPr>
          <w:rFonts w:ascii="Times New Roman" w:eastAsia="Times New Roman" w:hAnsi="Times New Roman" w:cs="Times New Roman"/>
          <w:sz w:val="24"/>
          <w:szCs w:val="24"/>
        </w:rPr>
        <w:t>[44</w:t>
      </w:r>
      <w:r w:rsidR="000B47E7" w:rsidRPr="008F033F">
        <w:rPr>
          <w:rFonts w:ascii="Times New Roman" w:eastAsia="Times New Roman" w:hAnsi="Times New Roman" w:cs="Times New Roman"/>
          <w:sz w:val="24"/>
          <w:szCs w:val="24"/>
        </w:rPr>
        <w:t>]</w:t>
      </w:r>
      <w:r w:rsidR="000B47E7" w:rsidRPr="008F033F">
        <w:rPr>
          <w:rFonts w:ascii="Times New Roman" w:eastAsia="Times New Roman" w:hAnsi="Times New Roman" w:cs="Times New Roman"/>
          <w:sz w:val="24"/>
          <w:szCs w:val="24"/>
        </w:rPr>
        <w:tab/>
        <w:t xml:space="preserve">Bois K, Bergeron S, Rosen NO, Mayrand MH, Brassard A, Sadikaj G. Intimacy, sexual satisfaction, and sexual distress in vulvodynia couples: An observational study. </w:t>
      </w:r>
      <w:r w:rsidR="000B47E7" w:rsidRPr="008F033F">
        <w:rPr>
          <w:rFonts w:ascii="Times New Roman" w:eastAsia="Times New Roman" w:hAnsi="Times New Roman" w:cs="Times New Roman"/>
          <w:iCs/>
          <w:sz w:val="24"/>
          <w:szCs w:val="24"/>
        </w:rPr>
        <w:t>Health Psychol 2016</w:t>
      </w:r>
      <w:proofErr w:type="gramStart"/>
      <w:r w:rsidR="000B47E7" w:rsidRPr="008F033F">
        <w:rPr>
          <w:rFonts w:ascii="Times New Roman" w:eastAsia="Times New Roman" w:hAnsi="Times New Roman" w:cs="Times New Roman"/>
          <w:iCs/>
          <w:sz w:val="24"/>
          <w:szCs w:val="24"/>
        </w:rPr>
        <w:t>;35</w:t>
      </w:r>
      <w:proofErr w:type="gramEnd"/>
      <w:r w:rsidR="000B47E7" w:rsidRPr="008F033F">
        <w:rPr>
          <w:rFonts w:ascii="Times New Roman" w:eastAsia="Times New Roman" w:hAnsi="Times New Roman" w:cs="Times New Roman"/>
          <w:sz w:val="24"/>
          <w:szCs w:val="24"/>
        </w:rPr>
        <w:t>: 531-540.</w:t>
      </w:r>
    </w:p>
    <w:p w14:paraId="09CD2540" w14:textId="3E6739AE" w:rsidR="000B47E7" w:rsidRPr="008F033F" w:rsidRDefault="00702E65" w:rsidP="000B47E7">
      <w:pPr>
        <w:spacing w:after="0" w:line="480" w:lineRule="auto"/>
        <w:contextualSpacing/>
        <w:rPr>
          <w:rFonts w:ascii="Times New Roman" w:hAnsi="Times New Roman" w:cs="Times New Roman"/>
          <w:color w:val="000000" w:themeColor="text1"/>
          <w:sz w:val="24"/>
          <w:szCs w:val="24"/>
        </w:rPr>
      </w:pPr>
      <w:proofErr w:type="gramStart"/>
      <w:r w:rsidRPr="008F033F">
        <w:rPr>
          <w:rFonts w:ascii="Times New Roman" w:eastAsia="Times New Roman" w:hAnsi="Times New Roman" w:cs="Times New Roman"/>
          <w:sz w:val="24"/>
          <w:szCs w:val="24"/>
        </w:rPr>
        <w:t>[45</w:t>
      </w:r>
      <w:r w:rsidR="000B47E7" w:rsidRPr="008F033F">
        <w:rPr>
          <w:rFonts w:ascii="Times New Roman" w:eastAsia="Times New Roman" w:hAnsi="Times New Roman" w:cs="Times New Roman"/>
          <w:sz w:val="24"/>
          <w:szCs w:val="24"/>
        </w:rPr>
        <w:t>]</w:t>
      </w:r>
      <w:r w:rsidR="000B47E7" w:rsidRPr="008F033F">
        <w:rPr>
          <w:rFonts w:ascii="Times New Roman" w:eastAsia="Times New Roman" w:hAnsi="Times New Roman" w:cs="Times New Roman"/>
          <w:sz w:val="24"/>
          <w:szCs w:val="24"/>
        </w:rPr>
        <w:tab/>
        <w:t>Desrochers G, Bergeron S, Khalifé S, Dupuis MJ, Jodoin M. Fear avoidance and self-efficacy in relation to pain and sexual impairment in women with provoked vestibulodynia.</w:t>
      </w:r>
      <w:proofErr w:type="gramEnd"/>
      <w:r w:rsidR="000B47E7" w:rsidRPr="008F033F">
        <w:rPr>
          <w:rFonts w:ascii="Times New Roman" w:eastAsia="Times New Roman" w:hAnsi="Times New Roman" w:cs="Times New Roman"/>
          <w:sz w:val="24"/>
          <w:szCs w:val="24"/>
        </w:rPr>
        <w:t xml:space="preserve"> </w:t>
      </w:r>
      <w:r w:rsidR="000B47E7" w:rsidRPr="008F033F">
        <w:rPr>
          <w:rFonts w:ascii="Times New Roman" w:eastAsia="Times New Roman" w:hAnsi="Times New Roman" w:cs="Times New Roman"/>
          <w:iCs/>
          <w:sz w:val="24"/>
          <w:szCs w:val="24"/>
        </w:rPr>
        <w:t>Clin J Pain</w:t>
      </w:r>
      <w:r w:rsidR="000B47E7" w:rsidRPr="008F033F">
        <w:rPr>
          <w:rFonts w:ascii="Times New Roman" w:eastAsia="Times New Roman" w:hAnsi="Times New Roman" w:cs="Times New Roman"/>
          <w:sz w:val="24"/>
          <w:szCs w:val="24"/>
        </w:rPr>
        <w:t xml:space="preserve"> 2009</w:t>
      </w:r>
      <w:proofErr w:type="gramStart"/>
      <w:r w:rsidR="000B47E7" w:rsidRPr="008F033F">
        <w:rPr>
          <w:rFonts w:ascii="Times New Roman" w:eastAsia="Times New Roman" w:hAnsi="Times New Roman" w:cs="Times New Roman"/>
          <w:sz w:val="24"/>
          <w:szCs w:val="24"/>
        </w:rPr>
        <w:t>;</w:t>
      </w:r>
      <w:r w:rsidR="000B47E7" w:rsidRPr="008F033F">
        <w:rPr>
          <w:rFonts w:ascii="Times New Roman" w:eastAsia="Times New Roman" w:hAnsi="Times New Roman" w:cs="Times New Roman"/>
          <w:iCs/>
          <w:sz w:val="24"/>
          <w:szCs w:val="24"/>
        </w:rPr>
        <w:t>25</w:t>
      </w:r>
      <w:proofErr w:type="gramEnd"/>
      <w:r w:rsidR="000B47E7" w:rsidRPr="008F033F">
        <w:rPr>
          <w:rFonts w:ascii="Times New Roman" w:eastAsia="Times New Roman" w:hAnsi="Times New Roman" w:cs="Times New Roman"/>
          <w:sz w:val="24"/>
          <w:szCs w:val="24"/>
        </w:rPr>
        <w:t>: 520-527.</w:t>
      </w:r>
    </w:p>
    <w:p w14:paraId="1E1ACCF6" w14:textId="45E518F8" w:rsidR="000B47E7" w:rsidRPr="008F033F" w:rsidRDefault="00702E65" w:rsidP="000B47E7">
      <w:pPr>
        <w:spacing w:line="480" w:lineRule="auto"/>
        <w:contextualSpacing/>
        <w:rPr>
          <w:rFonts w:ascii="Times New Roman" w:eastAsia="Times New Roman" w:hAnsi="Times New Roman" w:cs="Times New Roman"/>
          <w:color w:val="000000" w:themeColor="text1"/>
          <w:sz w:val="24"/>
          <w:szCs w:val="24"/>
        </w:rPr>
      </w:pPr>
      <w:r w:rsidRPr="008F033F">
        <w:rPr>
          <w:rStyle w:val="author"/>
          <w:rFonts w:ascii="Times New Roman" w:hAnsi="Times New Roman" w:cs="Times New Roman"/>
          <w:iCs/>
          <w:sz w:val="24"/>
          <w:szCs w:val="24"/>
        </w:rPr>
        <w:t>[46</w:t>
      </w:r>
      <w:r w:rsidR="000B47E7" w:rsidRPr="008F033F">
        <w:rPr>
          <w:rStyle w:val="author"/>
          <w:rFonts w:ascii="Times New Roman" w:hAnsi="Times New Roman" w:cs="Times New Roman"/>
          <w:iCs/>
          <w:sz w:val="24"/>
          <w:szCs w:val="24"/>
        </w:rPr>
        <w:t>]</w:t>
      </w:r>
      <w:r w:rsidR="000B47E7" w:rsidRPr="008F033F">
        <w:rPr>
          <w:rStyle w:val="author"/>
          <w:rFonts w:ascii="Times New Roman" w:hAnsi="Times New Roman" w:cs="Times New Roman"/>
          <w:iCs/>
          <w:sz w:val="24"/>
          <w:szCs w:val="24"/>
        </w:rPr>
        <w:tab/>
        <w:t>Thaler L</w:t>
      </w:r>
      <w:r w:rsidR="000B47E7" w:rsidRPr="008F033F">
        <w:rPr>
          <w:rStyle w:val="HTMLCite"/>
          <w:rFonts w:ascii="Times New Roman" w:hAnsi="Times New Roman" w:cs="Times New Roman"/>
          <w:i w:val="0"/>
          <w:sz w:val="24"/>
          <w:szCs w:val="24"/>
        </w:rPr>
        <w:t xml:space="preserve">, </w:t>
      </w:r>
      <w:r w:rsidR="000B47E7" w:rsidRPr="008F033F">
        <w:rPr>
          <w:rStyle w:val="author"/>
          <w:rFonts w:ascii="Times New Roman" w:hAnsi="Times New Roman" w:cs="Times New Roman"/>
          <w:iCs/>
          <w:sz w:val="24"/>
          <w:szCs w:val="24"/>
        </w:rPr>
        <w:t>Meana M</w:t>
      </w:r>
      <w:r w:rsidR="000B47E7" w:rsidRPr="008F033F">
        <w:rPr>
          <w:rStyle w:val="HTMLCite"/>
          <w:rFonts w:ascii="Times New Roman" w:hAnsi="Times New Roman" w:cs="Times New Roman"/>
          <w:i w:val="0"/>
          <w:sz w:val="24"/>
          <w:szCs w:val="24"/>
        </w:rPr>
        <w:t xml:space="preserve">, </w:t>
      </w:r>
      <w:r w:rsidR="000B47E7" w:rsidRPr="008F033F">
        <w:rPr>
          <w:rStyle w:val="author"/>
          <w:rFonts w:ascii="Times New Roman" w:hAnsi="Times New Roman" w:cs="Times New Roman"/>
          <w:iCs/>
          <w:sz w:val="24"/>
          <w:szCs w:val="24"/>
        </w:rPr>
        <w:t>Lanti A</w:t>
      </w:r>
      <w:r w:rsidR="000B47E7" w:rsidRPr="008F033F">
        <w:rPr>
          <w:rStyle w:val="HTMLCite"/>
          <w:rFonts w:ascii="Times New Roman" w:hAnsi="Times New Roman" w:cs="Times New Roman"/>
          <w:i w:val="0"/>
          <w:sz w:val="24"/>
          <w:szCs w:val="24"/>
        </w:rPr>
        <w:t xml:space="preserve">. </w:t>
      </w:r>
      <w:r w:rsidR="000B47E7" w:rsidRPr="008F033F">
        <w:rPr>
          <w:rStyle w:val="articletitle"/>
          <w:rFonts w:ascii="Times New Roman" w:hAnsi="Times New Roman" w:cs="Times New Roman"/>
          <w:iCs/>
          <w:sz w:val="24"/>
          <w:szCs w:val="24"/>
        </w:rPr>
        <w:t>Misremembering pain: Memory bias for pain words in women reporting sexual pain</w:t>
      </w:r>
      <w:r w:rsidR="000B47E7" w:rsidRPr="008F033F">
        <w:rPr>
          <w:rStyle w:val="HTMLCite"/>
          <w:rFonts w:ascii="Times New Roman" w:hAnsi="Times New Roman" w:cs="Times New Roman"/>
          <w:i w:val="0"/>
          <w:sz w:val="24"/>
          <w:szCs w:val="24"/>
        </w:rPr>
        <w:t xml:space="preserve">. </w:t>
      </w:r>
      <w:r w:rsidR="000B47E7" w:rsidRPr="008F033F">
        <w:rPr>
          <w:rStyle w:val="journaltitle"/>
          <w:rFonts w:ascii="Times New Roman" w:hAnsi="Times New Roman" w:cs="Times New Roman"/>
          <w:iCs/>
          <w:sz w:val="24"/>
          <w:szCs w:val="24"/>
        </w:rPr>
        <w:t>J Sex Med</w:t>
      </w:r>
      <w:r w:rsidR="000B47E7" w:rsidRPr="008F033F">
        <w:rPr>
          <w:rStyle w:val="HTMLCite"/>
          <w:rFonts w:ascii="Times New Roman" w:hAnsi="Times New Roman" w:cs="Times New Roman"/>
          <w:i w:val="0"/>
          <w:sz w:val="24"/>
          <w:szCs w:val="24"/>
        </w:rPr>
        <w:t xml:space="preserve"> </w:t>
      </w:r>
      <w:r w:rsidR="000B47E7" w:rsidRPr="008F033F">
        <w:rPr>
          <w:rStyle w:val="pubyear"/>
          <w:rFonts w:ascii="Times New Roman" w:hAnsi="Times New Roman" w:cs="Times New Roman"/>
          <w:iCs/>
          <w:sz w:val="24"/>
          <w:szCs w:val="24"/>
        </w:rPr>
        <w:t>2009</w:t>
      </w:r>
      <w:proofErr w:type="gramStart"/>
      <w:r w:rsidR="000B47E7" w:rsidRPr="008F033F">
        <w:rPr>
          <w:rStyle w:val="HTMLCite"/>
          <w:rFonts w:ascii="Times New Roman" w:hAnsi="Times New Roman" w:cs="Times New Roman"/>
          <w:i w:val="0"/>
          <w:sz w:val="24"/>
          <w:szCs w:val="24"/>
        </w:rPr>
        <w:t>;</w:t>
      </w:r>
      <w:r w:rsidR="000B47E7" w:rsidRPr="008F033F">
        <w:rPr>
          <w:rStyle w:val="vol"/>
          <w:rFonts w:ascii="Times New Roman" w:hAnsi="Times New Roman" w:cs="Times New Roman"/>
          <w:iCs/>
          <w:sz w:val="24"/>
          <w:szCs w:val="24"/>
        </w:rPr>
        <w:t>6</w:t>
      </w:r>
      <w:proofErr w:type="gramEnd"/>
      <w:r w:rsidR="000B47E7" w:rsidRPr="008F033F">
        <w:rPr>
          <w:rStyle w:val="HTMLCite"/>
          <w:rFonts w:ascii="Times New Roman" w:hAnsi="Times New Roman" w:cs="Times New Roman"/>
          <w:i w:val="0"/>
          <w:sz w:val="24"/>
          <w:szCs w:val="24"/>
        </w:rPr>
        <w:t>:</w:t>
      </w:r>
      <w:r w:rsidR="0090070C" w:rsidRPr="008F033F">
        <w:rPr>
          <w:rStyle w:val="HTMLCite"/>
          <w:rFonts w:ascii="Times New Roman" w:hAnsi="Times New Roman" w:cs="Times New Roman"/>
          <w:i w:val="0"/>
          <w:sz w:val="24"/>
          <w:szCs w:val="24"/>
        </w:rPr>
        <w:t xml:space="preserve"> </w:t>
      </w:r>
      <w:r w:rsidR="000B47E7" w:rsidRPr="008F033F">
        <w:rPr>
          <w:rStyle w:val="pagefirst"/>
          <w:rFonts w:ascii="Times New Roman" w:hAnsi="Times New Roman" w:cs="Times New Roman"/>
          <w:iCs/>
          <w:sz w:val="24"/>
          <w:szCs w:val="24"/>
        </w:rPr>
        <w:t>1369</w:t>
      </w:r>
      <w:r w:rsidR="000B47E7" w:rsidRPr="008F033F">
        <w:rPr>
          <w:rStyle w:val="HTMLCite"/>
          <w:rFonts w:ascii="Times New Roman" w:hAnsi="Times New Roman" w:cs="Times New Roman"/>
          <w:i w:val="0"/>
          <w:sz w:val="24"/>
          <w:szCs w:val="24"/>
        </w:rPr>
        <w:t>–</w:t>
      </w:r>
      <w:r w:rsidR="000B47E7" w:rsidRPr="008F033F">
        <w:rPr>
          <w:rStyle w:val="pagelast"/>
          <w:rFonts w:ascii="Times New Roman" w:hAnsi="Times New Roman" w:cs="Times New Roman"/>
          <w:iCs/>
          <w:sz w:val="24"/>
          <w:szCs w:val="24"/>
        </w:rPr>
        <w:t>77</w:t>
      </w:r>
      <w:r w:rsidR="000B47E7" w:rsidRPr="008F033F">
        <w:rPr>
          <w:rStyle w:val="HTMLCite"/>
          <w:rFonts w:ascii="Times New Roman" w:hAnsi="Times New Roman" w:cs="Times New Roman"/>
          <w:i w:val="0"/>
          <w:sz w:val="24"/>
          <w:szCs w:val="24"/>
        </w:rPr>
        <w:t>.</w:t>
      </w:r>
    </w:p>
    <w:p w14:paraId="3D85E2C1" w14:textId="30E64822" w:rsidR="00F4631D" w:rsidRPr="008F033F" w:rsidRDefault="00F4631D" w:rsidP="009D3CB2">
      <w:pPr>
        <w:spacing w:line="480" w:lineRule="auto"/>
        <w:rPr>
          <w:rFonts w:ascii="Times New Roman" w:hAnsi="Times New Roman" w:cs="Times New Roman"/>
          <w:color w:val="000000" w:themeColor="text1"/>
          <w:sz w:val="24"/>
          <w:szCs w:val="24"/>
        </w:rPr>
      </w:pPr>
    </w:p>
    <w:p w14:paraId="0D6A19BF" w14:textId="3AE135B5" w:rsidR="00F4631D" w:rsidRPr="008F033F" w:rsidRDefault="00F4631D" w:rsidP="009D3CB2">
      <w:pPr>
        <w:spacing w:line="480" w:lineRule="auto"/>
        <w:rPr>
          <w:rFonts w:ascii="Times New Roman" w:hAnsi="Times New Roman" w:cs="Times New Roman"/>
          <w:color w:val="000000" w:themeColor="text1"/>
          <w:sz w:val="24"/>
          <w:szCs w:val="24"/>
        </w:rPr>
      </w:pPr>
    </w:p>
    <w:p w14:paraId="062CC90D" w14:textId="77777777" w:rsidR="00721109" w:rsidRPr="008F033F" w:rsidRDefault="000F54AB" w:rsidP="00AB65EF">
      <w:pPr>
        <w:spacing w:line="480" w:lineRule="auto"/>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br w:type="page"/>
      </w:r>
    </w:p>
    <w:p w14:paraId="7A247147" w14:textId="463D6A5C" w:rsidR="00721109" w:rsidRPr="008F033F" w:rsidRDefault="00721109" w:rsidP="00721109">
      <w:pPr>
        <w:rPr>
          <w:rFonts w:ascii="Times New Roman" w:eastAsia="Times New Roman" w:hAnsi="Times New Roman" w:cs="Times New Roman"/>
          <w:sz w:val="24"/>
          <w:szCs w:val="24"/>
        </w:rPr>
      </w:pPr>
      <w:r w:rsidRPr="008F033F">
        <w:rPr>
          <w:rFonts w:ascii="Times New Roman" w:eastAsia="Times New Roman" w:hAnsi="Times New Roman" w:cs="Times New Roman"/>
          <w:sz w:val="24"/>
          <w:szCs w:val="24"/>
        </w:rPr>
        <w:lastRenderedPageBreak/>
        <w:t>Figure 1: Flow chart of PVD couples excluded from the study.</w:t>
      </w:r>
    </w:p>
    <w:tbl>
      <w:tblPr>
        <w:tblStyle w:val="TableGrid"/>
        <w:tblW w:w="9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795"/>
      </w:tblGrid>
      <w:tr w:rsidR="00721109" w:rsidRPr="008F033F" w14:paraId="1252750F" w14:textId="77777777" w:rsidTr="00D35539">
        <w:trPr>
          <w:trHeight w:val="1249"/>
        </w:trPr>
        <w:tc>
          <w:tcPr>
            <w:tcW w:w="4593" w:type="dxa"/>
          </w:tcPr>
          <w:p w14:paraId="631A9D70" w14:textId="77777777" w:rsidR="00721109" w:rsidRPr="008F033F" w:rsidRDefault="00721109" w:rsidP="00D35539">
            <w:pPr>
              <w:rPr>
                <w:rFonts w:ascii="Times New Roman" w:eastAsia="Times New Roman" w:hAnsi="Times New Roman" w:cs="Times New Roman"/>
              </w:rPr>
            </w:pPr>
            <w:r w:rsidRPr="008F033F">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5DF756D5" wp14:editId="74CB0038">
                      <wp:simplePos x="0" y="0"/>
                      <wp:positionH relativeFrom="column">
                        <wp:posOffset>-635</wp:posOffset>
                      </wp:positionH>
                      <wp:positionV relativeFrom="paragraph">
                        <wp:posOffset>174625</wp:posOffset>
                      </wp:positionV>
                      <wp:extent cx="1940560" cy="499110"/>
                      <wp:effectExtent l="0" t="0" r="15240" b="34290"/>
                      <wp:wrapThrough wrapText="bothSides">
                        <wp:wrapPolygon edited="0">
                          <wp:start x="0" y="0"/>
                          <wp:lineTo x="0" y="21985"/>
                          <wp:lineTo x="21487" y="21985"/>
                          <wp:lineTo x="21487"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1940560" cy="4991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872EB" w14:textId="77777777" w:rsidR="00721109" w:rsidRPr="00721109" w:rsidRDefault="00721109" w:rsidP="00721109">
                                  <w:pPr>
                                    <w:rPr>
                                      <w:rFonts w:ascii="Times New Roman" w:eastAsia="Times New Roman" w:hAnsi="Times New Roman" w:cs="Times New Roman"/>
                                      <w:color w:val="000000" w:themeColor="text1"/>
                                      <w:sz w:val="24"/>
                                      <w:szCs w:val="24"/>
                                    </w:rPr>
                                  </w:pPr>
                                  <w:r w:rsidRPr="00721109">
                                    <w:rPr>
                                      <w:rFonts w:ascii="Times New Roman" w:eastAsia="Times New Roman" w:hAnsi="Times New Roman" w:cs="Times New Roman"/>
                                      <w:color w:val="000000" w:themeColor="text1"/>
                                      <w:sz w:val="24"/>
                                      <w:szCs w:val="24"/>
                                    </w:rPr>
                                    <w:t>223 couples agreed to participate</w:t>
                                  </w:r>
                                </w:p>
                                <w:p w14:paraId="4F6D6C26" w14:textId="77777777" w:rsidR="00721109" w:rsidRPr="00E57AD9" w:rsidRDefault="00721109" w:rsidP="00721109">
                                  <w:pPr>
                                    <w:jc w:val="center"/>
                                    <w:rPr>
                                      <w:rFonts w:eastAsia="Times New Roman"/>
                                      <w:color w:val="000000" w:themeColor="text1"/>
                                    </w:rPr>
                                  </w:pPr>
                                </w:p>
                                <w:p w14:paraId="33DAD249" w14:textId="77777777" w:rsidR="00721109" w:rsidRPr="00E57AD9" w:rsidRDefault="00721109" w:rsidP="0072110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F756D5" id="Rectangle 32" o:spid="_x0000_s1026" style="position:absolute;margin-left:-.05pt;margin-top:13.75pt;width:152.8pt;height:3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" filled="f" strokecolor="black [3213]" strokeweight=".5pt">
                      <v:textbox>
                        <w:txbxContent>
                          <w:p w14:paraId="2D4872EB" w14:textId="77777777" w:rsidR="00721109" w:rsidRPr="00721109" w:rsidRDefault="00721109" w:rsidP="00721109">
                            <w:pPr>
                              <w:rPr>
                                <w:rFonts w:ascii="Times New Roman" w:eastAsia="Times New Roman" w:hAnsi="Times New Roman" w:cs="Times New Roman"/>
                                <w:color w:val="000000" w:themeColor="text1"/>
                                <w:sz w:val="24"/>
                                <w:szCs w:val="24"/>
                              </w:rPr>
                            </w:pPr>
                            <w:r w:rsidRPr="00721109">
                              <w:rPr>
                                <w:rFonts w:ascii="Times New Roman" w:eastAsia="Times New Roman" w:hAnsi="Times New Roman" w:cs="Times New Roman"/>
                                <w:color w:val="000000" w:themeColor="text1"/>
                                <w:sz w:val="24"/>
                                <w:szCs w:val="24"/>
                              </w:rPr>
                              <w:t>223 couples agreed to participate</w:t>
                            </w:r>
                          </w:p>
                          <w:p w14:paraId="4F6D6C26" w14:textId="77777777" w:rsidR="00721109" w:rsidRPr="00E57AD9" w:rsidRDefault="00721109" w:rsidP="00721109">
                            <w:pPr>
                              <w:jc w:val="center"/>
                              <w:rPr>
                                <w:rFonts w:eastAsia="Times New Roman"/>
                                <w:color w:val="000000" w:themeColor="text1"/>
                              </w:rPr>
                            </w:pPr>
                          </w:p>
                          <w:p w14:paraId="33DAD249" w14:textId="77777777" w:rsidR="00721109" w:rsidRPr="00E57AD9" w:rsidRDefault="00721109" w:rsidP="00721109">
                            <w:pPr>
                              <w:rPr>
                                <w:color w:val="000000" w:themeColor="text1"/>
                              </w:rPr>
                            </w:pPr>
                          </w:p>
                        </w:txbxContent>
                      </v:textbox>
                      <w10:wrap type="through"/>
                    </v:rect>
                  </w:pict>
                </mc:Fallback>
              </mc:AlternateContent>
            </w:r>
          </w:p>
          <w:p w14:paraId="0F16BA37" w14:textId="77777777" w:rsidR="00721109" w:rsidRPr="008F033F" w:rsidRDefault="00721109" w:rsidP="00D35539">
            <w:pPr>
              <w:rPr>
                <w:rFonts w:ascii="Times New Roman" w:eastAsia="Times New Roman" w:hAnsi="Times New Roman" w:cs="Times New Roman"/>
              </w:rPr>
            </w:pPr>
            <w:r w:rsidRPr="008F033F">
              <w:rPr>
                <w:rFonts w:ascii="Times New Roman" w:eastAsia="Times New Roman" w:hAnsi="Times New Roman" w:cs="Times New Roman"/>
              </w:rPr>
              <w:t xml:space="preserve"> </w:t>
            </w:r>
          </w:p>
          <w:p w14:paraId="75F2925D" w14:textId="77777777" w:rsidR="00721109" w:rsidRPr="008F033F" w:rsidRDefault="00721109" w:rsidP="00D35539">
            <w:pPr>
              <w:rPr>
                <w:rFonts w:ascii="Times New Roman" w:eastAsia="Times New Roman" w:hAnsi="Times New Roman" w:cs="Times New Roman"/>
              </w:rPr>
            </w:pPr>
          </w:p>
        </w:tc>
        <w:tc>
          <w:tcPr>
            <w:tcW w:w="4795" w:type="dxa"/>
          </w:tcPr>
          <w:p w14:paraId="75E5F770" w14:textId="77777777" w:rsidR="00721109" w:rsidRPr="008F033F" w:rsidRDefault="00721109" w:rsidP="00D35539">
            <w:pPr>
              <w:rPr>
                <w:rFonts w:ascii="Times New Roman" w:eastAsia="Times New Roman" w:hAnsi="Times New Roman" w:cs="Times New Roman"/>
              </w:rPr>
            </w:pPr>
          </w:p>
        </w:tc>
      </w:tr>
      <w:tr w:rsidR="00721109" w:rsidRPr="008F033F" w14:paraId="6F0050CC" w14:textId="77777777" w:rsidTr="00D35539">
        <w:trPr>
          <w:trHeight w:val="1382"/>
        </w:trPr>
        <w:tc>
          <w:tcPr>
            <w:tcW w:w="4593" w:type="dxa"/>
          </w:tcPr>
          <w:p w14:paraId="00616D30" w14:textId="77777777" w:rsidR="00721109" w:rsidRPr="008F033F" w:rsidRDefault="00721109" w:rsidP="00D35539">
            <w:pPr>
              <w:rPr>
                <w:rFonts w:ascii="Times New Roman" w:eastAsia="Times New Roman" w:hAnsi="Times New Roman" w:cs="Times New Roman"/>
              </w:rPr>
            </w:pPr>
            <w:r w:rsidRPr="008F033F">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2AD45231" wp14:editId="2E61E05E">
                      <wp:simplePos x="0" y="0"/>
                      <wp:positionH relativeFrom="column">
                        <wp:posOffset>890905</wp:posOffset>
                      </wp:positionH>
                      <wp:positionV relativeFrom="paragraph">
                        <wp:posOffset>387985</wp:posOffset>
                      </wp:positionV>
                      <wp:extent cx="1996530" cy="0"/>
                      <wp:effectExtent l="0" t="0" r="35560" b="25400"/>
                      <wp:wrapNone/>
                      <wp:docPr id="10" name="Straight Connector 10"/>
                      <wp:cNvGraphicFramePr/>
                      <a:graphic xmlns:a="http://schemas.openxmlformats.org/drawingml/2006/main">
                        <a:graphicData uri="http://schemas.microsoft.com/office/word/2010/wordprocessingShape">
                          <wps:wsp>
                            <wps:cNvCnPr/>
                            <wps:spPr>
                              <a:xfrm flipH="1">
                                <a:off x="0" y="0"/>
                                <a:ext cx="1996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888A62" id="Straight Connector 10" o:spid="_x0000_s1026" style="position:absolute;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15pt,30.55pt" to="227.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" strokecolor="black [3213]"/>
                  </w:pict>
                </mc:Fallback>
              </mc:AlternateContent>
            </w:r>
            <w:r w:rsidRPr="008F033F">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7BE94352" wp14:editId="3EC8A470">
                      <wp:simplePos x="0" y="0"/>
                      <wp:positionH relativeFrom="column">
                        <wp:posOffset>890905</wp:posOffset>
                      </wp:positionH>
                      <wp:positionV relativeFrom="paragraph">
                        <wp:posOffset>-125095</wp:posOffset>
                      </wp:positionV>
                      <wp:extent cx="0" cy="1176760"/>
                      <wp:effectExtent l="50800" t="0" r="76200" b="6794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767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FF3B16" id="_x0000_t32" coordsize="21600,21600" o:spt="32" o:oned="t" path="m,l21600,21600e" filled="f">
                      <v:path arrowok="t" fillok="f" o:connecttype="none"/>
                      <o:lock v:ext="edit" shapetype="t"/>
                    </v:shapetype>
                    <v:shape id="Straight Arrow Connector 35" o:spid="_x0000_s1026" type="#_x0000_t32" style="position:absolute;margin-left:70.15pt;margin-top:-9.85pt;width:0;height:92.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" strokecolor="black [3213]">
                      <v:stroke endarrow="block"/>
                      <o:lock v:ext="edit" shapetype="f"/>
                    </v:shape>
                  </w:pict>
                </mc:Fallback>
              </mc:AlternateContent>
            </w:r>
          </w:p>
        </w:tc>
        <w:tc>
          <w:tcPr>
            <w:tcW w:w="4795" w:type="dxa"/>
          </w:tcPr>
          <w:p w14:paraId="4721DDB0" w14:textId="6858AB5A" w:rsidR="00721109" w:rsidRPr="008F033F" w:rsidRDefault="00721109" w:rsidP="00721109">
            <w:pPr>
              <w:rPr>
                <w:rFonts w:eastAsia="Times New Roman"/>
                <w:color w:val="000000" w:themeColor="text1"/>
              </w:rPr>
            </w:pPr>
            <w:r w:rsidRPr="008F033F">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2593C13" wp14:editId="2E892722">
                      <wp:simplePos x="0" y="0"/>
                      <wp:positionH relativeFrom="column">
                        <wp:posOffset>-22860</wp:posOffset>
                      </wp:positionH>
                      <wp:positionV relativeFrom="paragraph">
                        <wp:posOffset>254635</wp:posOffset>
                      </wp:positionV>
                      <wp:extent cx="2857500" cy="297180"/>
                      <wp:effectExtent l="0" t="0" r="38100" b="33020"/>
                      <wp:wrapThrough wrapText="bothSides">
                        <wp:wrapPolygon edited="0">
                          <wp:start x="0" y="0"/>
                          <wp:lineTo x="0" y="22154"/>
                          <wp:lineTo x="21696" y="22154"/>
                          <wp:lineTo x="21696"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857500" cy="297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7F89C" w14:textId="41111365" w:rsidR="00721109" w:rsidRPr="00721109" w:rsidRDefault="00721109">
                                  <w:pPr>
                                    <w:rPr>
                                      <w:rFonts w:ascii="Times New Roman" w:hAnsi="Times New Roman" w:cs="Times New Roman"/>
                                      <w:sz w:val="24"/>
                                      <w:szCs w:val="24"/>
                                    </w:rPr>
                                  </w:pPr>
                                  <w:r w:rsidRPr="00721109">
                                    <w:rPr>
                                      <w:rFonts w:ascii="Times New Roman" w:eastAsia="Times New Roman" w:hAnsi="Times New Roman" w:cs="Times New Roman"/>
                                      <w:color w:val="000000" w:themeColor="text1"/>
                                      <w:sz w:val="24"/>
                                      <w:szCs w:val="24"/>
                                    </w:rPr>
                                    <w:t>Excluded due to pregnancy (</w:t>
                                  </w:r>
                                  <w:r w:rsidRPr="00721109">
                                    <w:rPr>
                                      <w:rFonts w:ascii="Times New Roman" w:eastAsia="Times New Roman" w:hAnsi="Times New Roman" w:cs="Times New Roman"/>
                                      <w:i/>
                                      <w:color w:val="000000" w:themeColor="text1"/>
                                      <w:sz w:val="24"/>
                                      <w:szCs w:val="24"/>
                                    </w:rPr>
                                    <w:t>n</w:t>
                                  </w:r>
                                  <w:r w:rsidRPr="00721109">
                                    <w:rPr>
                                      <w:rFonts w:ascii="Times New Roman" w:eastAsia="Times New Roman" w:hAnsi="Times New Roman" w:cs="Times New Roman"/>
                                      <w:color w:val="000000" w:themeColor="text1"/>
                                      <w:sz w:val="24"/>
                                      <w:szCs w:val="24"/>
                                    </w:rPr>
                                    <w:t xml:space="preserve"> =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593C13" id="Rectangle 3" o:spid="_x0000_s1027" style="position:absolute;margin-left:-1.8pt;margin-top:20.05pt;width:225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" filled="f" strokecolor="black [3213]" strokeweight=".5pt">
                      <v:textbox>
                        <w:txbxContent>
                          <w:p w14:paraId="2087F89C" w14:textId="41111365" w:rsidR="00721109" w:rsidRPr="00721109" w:rsidRDefault="00721109">
                            <w:pPr>
                              <w:rPr>
                                <w:rFonts w:ascii="Times New Roman" w:hAnsi="Times New Roman" w:cs="Times New Roman"/>
                                <w:sz w:val="24"/>
                                <w:szCs w:val="24"/>
                              </w:rPr>
                            </w:pPr>
                            <w:r w:rsidRPr="00721109">
                              <w:rPr>
                                <w:rFonts w:ascii="Times New Roman" w:eastAsia="Times New Roman" w:hAnsi="Times New Roman" w:cs="Times New Roman"/>
                                <w:color w:val="000000" w:themeColor="text1"/>
                                <w:sz w:val="24"/>
                                <w:szCs w:val="24"/>
                              </w:rPr>
                              <w:t>Excluded due to pregnancy (</w:t>
                            </w:r>
                            <w:r w:rsidRPr="00721109">
                              <w:rPr>
                                <w:rFonts w:ascii="Times New Roman" w:eastAsia="Times New Roman" w:hAnsi="Times New Roman" w:cs="Times New Roman"/>
                                <w:i/>
                                <w:color w:val="000000" w:themeColor="text1"/>
                                <w:sz w:val="24"/>
                                <w:szCs w:val="24"/>
                              </w:rPr>
                              <w:t>n</w:t>
                            </w:r>
                            <w:r w:rsidRPr="00721109">
                              <w:rPr>
                                <w:rFonts w:ascii="Times New Roman" w:eastAsia="Times New Roman" w:hAnsi="Times New Roman" w:cs="Times New Roman"/>
                                <w:color w:val="000000" w:themeColor="text1"/>
                                <w:sz w:val="24"/>
                                <w:szCs w:val="24"/>
                              </w:rPr>
                              <w:t xml:space="preserve"> = 7) </w:t>
                            </w:r>
                          </w:p>
                        </w:txbxContent>
                      </v:textbox>
                      <w10:wrap type="through"/>
                    </v:rect>
                  </w:pict>
                </mc:Fallback>
              </mc:AlternateContent>
            </w:r>
          </w:p>
          <w:p w14:paraId="34A66869" w14:textId="0B5F76AE" w:rsidR="00721109" w:rsidRPr="008F033F" w:rsidRDefault="00721109" w:rsidP="00D35539">
            <w:pPr>
              <w:rPr>
                <w:rFonts w:ascii="Times New Roman" w:eastAsia="Times New Roman" w:hAnsi="Times New Roman" w:cs="Times New Roman"/>
              </w:rPr>
            </w:pPr>
          </w:p>
        </w:tc>
      </w:tr>
      <w:tr w:rsidR="00721109" w:rsidRPr="008F033F" w14:paraId="6A3578C8" w14:textId="77777777" w:rsidTr="00D35539">
        <w:trPr>
          <w:trHeight w:val="833"/>
        </w:trPr>
        <w:tc>
          <w:tcPr>
            <w:tcW w:w="4593" w:type="dxa"/>
          </w:tcPr>
          <w:p w14:paraId="7A28835D" w14:textId="77777777" w:rsidR="00721109" w:rsidRPr="008F033F" w:rsidRDefault="00721109" w:rsidP="00D35539">
            <w:pPr>
              <w:rPr>
                <w:rFonts w:ascii="Times New Roman" w:eastAsia="Times New Roman" w:hAnsi="Times New Roman" w:cs="Times New Roman"/>
              </w:rPr>
            </w:pPr>
            <w:r w:rsidRPr="008F033F">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6D35A3C7" wp14:editId="3DD8F33E">
                      <wp:simplePos x="0" y="0"/>
                      <wp:positionH relativeFrom="column">
                        <wp:posOffset>-635</wp:posOffset>
                      </wp:positionH>
                      <wp:positionV relativeFrom="paragraph">
                        <wp:posOffset>177800</wp:posOffset>
                      </wp:positionV>
                      <wp:extent cx="1940560" cy="287655"/>
                      <wp:effectExtent l="0" t="0" r="15240" b="17145"/>
                      <wp:wrapThrough wrapText="bothSides">
                        <wp:wrapPolygon edited="0">
                          <wp:start x="0" y="0"/>
                          <wp:lineTo x="0" y="20980"/>
                          <wp:lineTo x="21487" y="20980"/>
                          <wp:lineTo x="21487"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1940560" cy="2876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29DAE6" w14:textId="77777777" w:rsidR="00721109" w:rsidRPr="00721109" w:rsidRDefault="00721109" w:rsidP="00721109">
                                  <w:pPr>
                                    <w:rPr>
                                      <w:rFonts w:ascii="Times New Roman" w:eastAsia="Times New Roman" w:hAnsi="Times New Roman" w:cs="Times New Roman"/>
                                      <w:i/>
                                      <w:color w:val="000000" w:themeColor="text1"/>
                                      <w:sz w:val="24"/>
                                      <w:szCs w:val="24"/>
                                    </w:rPr>
                                  </w:pPr>
                                  <w:r w:rsidRPr="00721109">
                                    <w:rPr>
                                      <w:rFonts w:ascii="Times New Roman" w:eastAsia="Times New Roman" w:hAnsi="Times New Roman" w:cs="Times New Roman"/>
                                      <w:color w:val="000000" w:themeColor="text1"/>
                                      <w:sz w:val="24"/>
                                      <w:szCs w:val="24"/>
                                    </w:rPr>
                                    <w:t>Eligible couples (</w:t>
                                  </w:r>
                                  <w:r w:rsidRPr="00721109">
                                    <w:rPr>
                                      <w:rFonts w:ascii="Times New Roman" w:eastAsia="Times New Roman" w:hAnsi="Times New Roman" w:cs="Times New Roman"/>
                                      <w:i/>
                                      <w:color w:val="000000" w:themeColor="text1"/>
                                      <w:sz w:val="24"/>
                                      <w:szCs w:val="24"/>
                                    </w:rPr>
                                    <w:t xml:space="preserve">n = </w:t>
                                  </w:r>
                                  <w:r w:rsidRPr="00721109">
                                    <w:rPr>
                                      <w:rFonts w:ascii="Times New Roman" w:eastAsia="Times New Roman" w:hAnsi="Times New Roman" w:cs="Times New Roman"/>
                                      <w:color w:val="000000" w:themeColor="text1"/>
                                      <w:sz w:val="24"/>
                                      <w:szCs w:val="24"/>
                                    </w:rPr>
                                    <w:t>216)</w:t>
                                  </w:r>
                                  <w:r w:rsidRPr="00721109">
                                    <w:rPr>
                                      <w:rFonts w:ascii="Times New Roman" w:eastAsia="Times New Roman" w:hAnsi="Times New Roman" w:cs="Times New Roman"/>
                                      <w:i/>
                                      <w:color w:val="000000" w:themeColor="text1"/>
                                      <w:sz w:val="24"/>
                                      <w:szCs w:val="24"/>
                                    </w:rPr>
                                    <w:t xml:space="preserve"> </w:t>
                                  </w:r>
                                </w:p>
                                <w:p w14:paraId="62BF86B0" w14:textId="77777777" w:rsidR="00721109" w:rsidRPr="00BB25D5" w:rsidRDefault="00721109" w:rsidP="0072110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35A3C7" id="Rectangle 31" o:spid="_x0000_s1028" style="position:absolute;margin-left:-.05pt;margin-top:14pt;width:152.8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" filled="f" strokecolor="black [3213]" strokeweight=".5pt">
                      <v:textbox>
                        <w:txbxContent>
                          <w:p w14:paraId="6A29DAE6" w14:textId="77777777" w:rsidR="00721109" w:rsidRPr="00721109" w:rsidRDefault="00721109" w:rsidP="00721109">
                            <w:pPr>
                              <w:rPr>
                                <w:rFonts w:ascii="Times New Roman" w:eastAsia="Times New Roman" w:hAnsi="Times New Roman" w:cs="Times New Roman"/>
                                <w:i/>
                                <w:color w:val="000000" w:themeColor="text1"/>
                                <w:sz w:val="24"/>
                                <w:szCs w:val="24"/>
                              </w:rPr>
                            </w:pPr>
                            <w:r w:rsidRPr="00721109">
                              <w:rPr>
                                <w:rFonts w:ascii="Times New Roman" w:eastAsia="Times New Roman" w:hAnsi="Times New Roman" w:cs="Times New Roman"/>
                                <w:color w:val="000000" w:themeColor="text1"/>
                                <w:sz w:val="24"/>
                                <w:szCs w:val="24"/>
                              </w:rPr>
                              <w:t>Eligible couples (</w:t>
                            </w:r>
                            <w:r w:rsidRPr="00721109">
                              <w:rPr>
                                <w:rFonts w:ascii="Times New Roman" w:eastAsia="Times New Roman" w:hAnsi="Times New Roman" w:cs="Times New Roman"/>
                                <w:i/>
                                <w:color w:val="000000" w:themeColor="text1"/>
                                <w:sz w:val="24"/>
                                <w:szCs w:val="24"/>
                              </w:rPr>
                              <w:t xml:space="preserve">n = </w:t>
                            </w:r>
                            <w:r w:rsidRPr="00721109">
                              <w:rPr>
                                <w:rFonts w:ascii="Times New Roman" w:eastAsia="Times New Roman" w:hAnsi="Times New Roman" w:cs="Times New Roman"/>
                                <w:color w:val="000000" w:themeColor="text1"/>
                                <w:sz w:val="24"/>
                                <w:szCs w:val="24"/>
                              </w:rPr>
                              <w:t>216)</w:t>
                            </w:r>
                            <w:r w:rsidRPr="00721109">
                              <w:rPr>
                                <w:rFonts w:ascii="Times New Roman" w:eastAsia="Times New Roman" w:hAnsi="Times New Roman" w:cs="Times New Roman"/>
                                <w:i/>
                                <w:color w:val="000000" w:themeColor="text1"/>
                                <w:sz w:val="24"/>
                                <w:szCs w:val="24"/>
                              </w:rPr>
                              <w:t xml:space="preserve"> </w:t>
                            </w:r>
                          </w:p>
                          <w:p w14:paraId="62BF86B0" w14:textId="77777777" w:rsidR="00721109" w:rsidRPr="00BB25D5" w:rsidRDefault="00721109" w:rsidP="00721109">
                            <w:pPr>
                              <w:rPr>
                                <w:color w:val="000000" w:themeColor="text1"/>
                              </w:rPr>
                            </w:pPr>
                          </w:p>
                        </w:txbxContent>
                      </v:textbox>
                      <w10:wrap type="through"/>
                    </v:rect>
                  </w:pict>
                </mc:Fallback>
              </mc:AlternateContent>
            </w:r>
          </w:p>
          <w:p w14:paraId="7F447E4B" w14:textId="77777777" w:rsidR="00721109" w:rsidRPr="008F033F" w:rsidRDefault="00721109" w:rsidP="00D35539">
            <w:pPr>
              <w:rPr>
                <w:rFonts w:ascii="Times New Roman" w:eastAsia="Times New Roman" w:hAnsi="Times New Roman" w:cs="Times New Roman"/>
              </w:rPr>
            </w:pPr>
          </w:p>
          <w:p w14:paraId="01ADF8AA" w14:textId="77777777" w:rsidR="00721109" w:rsidRPr="008F033F" w:rsidRDefault="00721109" w:rsidP="00D35539">
            <w:pPr>
              <w:rPr>
                <w:rFonts w:ascii="Times New Roman" w:eastAsia="Times New Roman" w:hAnsi="Times New Roman" w:cs="Times New Roman"/>
              </w:rPr>
            </w:pPr>
          </w:p>
        </w:tc>
        <w:tc>
          <w:tcPr>
            <w:tcW w:w="4795" w:type="dxa"/>
          </w:tcPr>
          <w:p w14:paraId="0A293727" w14:textId="77777777" w:rsidR="00721109" w:rsidRPr="008F033F" w:rsidRDefault="00721109" w:rsidP="00D35539">
            <w:pPr>
              <w:rPr>
                <w:rFonts w:ascii="Times New Roman" w:eastAsia="Times New Roman" w:hAnsi="Times New Roman" w:cs="Times New Roman"/>
              </w:rPr>
            </w:pPr>
          </w:p>
        </w:tc>
      </w:tr>
      <w:tr w:rsidR="00721109" w:rsidRPr="008F033F" w14:paraId="2ED837A8" w14:textId="77777777" w:rsidTr="00D35539">
        <w:trPr>
          <w:trHeight w:val="1657"/>
        </w:trPr>
        <w:tc>
          <w:tcPr>
            <w:tcW w:w="4593" w:type="dxa"/>
          </w:tcPr>
          <w:p w14:paraId="20678889" w14:textId="77777777" w:rsidR="00721109" w:rsidRPr="008F033F" w:rsidRDefault="00721109" w:rsidP="00D35539">
            <w:pPr>
              <w:rPr>
                <w:rFonts w:ascii="Times New Roman" w:eastAsia="Times New Roman" w:hAnsi="Times New Roman" w:cs="Times New Roman"/>
              </w:rPr>
            </w:pPr>
            <w:r w:rsidRPr="008F033F">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46F8655E" wp14:editId="4255AACE">
                      <wp:simplePos x="0" y="0"/>
                      <wp:positionH relativeFrom="column">
                        <wp:posOffset>896620</wp:posOffset>
                      </wp:positionH>
                      <wp:positionV relativeFrom="paragraph">
                        <wp:posOffset>-15498</wp:posOffset>
                      </wp:positionV>
                      <wp:extent cx="0" cy="1225351"/>
                      <wp:effectExtent l="50800" t="0" r="76200" b="704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253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96BBD" id="Straight Arrow Connector 4" o:spid="_x0000_s1026" type="#_x0000_t32" style="position:absolute;margin-left:70.6pt;margin-top:-1.2pt;width:0;height:9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" strokecolor="black [3213]">
                      <v:stroke endarrow="block"/>
                      <o:lock v:ext="edit" shapetype="f"/>
                    </v:shape>
                  </w:pict>
                </mc:Fallback>
              </mc:AlternateContent>
            </w:r>
            <w:r w:rsidRPr="008F033F">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6B866AA3" wp14:editId="1EB5EC33">
                      <wp:simplePos x="0" y="0"/>
                      <wp:positionH relativeFrom="column">
                        <wp:posOffset>902864</wp:posOffset>
                      </wp:positionH>
                      <wp:positionV relativeFrom="paragraph">
                        <wp:posOffset>524206</wp:posOffset>
                      </wp:positionV>
                      <wp:extent cx="1996530" cy="0"/>
                      <wp:effectExtent l="0" t="0" r="35560" b="25400"/>
                      <wp:wrapNone/>
                      <wp:docPr id="11" name="Straight Connector 11"/>
                      <wp:cNvGraphicFramePr/>
                      <a:graphic xmlns:a="http://schemas.openxmlformats.org/drawingml/2006/main">
                        <a:graphicData uri="http://schemas.microsoft.com/office/word/2010/wordprocessingShape">
                          <wps:wsp>
                            <wps:cNvCnPr/>
                            <wps:spPr>
                              <a:xfrm flipH="1">
                                <a:off x="0" y="0"/>
                                <a:ext cx="1996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6C9074" id="Straight Connector 11" o:spid="_x0000_s1026" style="position:absolute;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1pt,41.3pt" to="228.3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" strokecolor="black [3213]"/>
                  </w:pict>
                </mc:Fallback>
              </mc:AlternateContent>
            </w:r>
          </w:p>
        </w:tc>
        <w:tc>
          <w:tcPr>
            <w:tcW w:w="4795" w:type="dxa"/>
          </w:tcPr>
          <w:p w14:paraId="3EEDABF0" w14:textId="77777777" w:rsidR="00721109" w:rsidRPr="008F033F" w:rsidRDefault="00721109" w:rsidP="00D35539">
            <w:pPr>
              <w:rPr>
                <w:rFonts w:ascii="Times New Roman" w:eastAsia="Times New Roman" w:hAnsi="Times New Roman" w:cs="Times New Roman"/>
              </w:rPr>
            </w:pPr>
            <w:r w:rsidRPr="008F033F">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4433131B" wp14:editId="3EE1BF52">
                      <wp:simplePos x="0" y="0"/>
                      <wp:positionH relativeFrom="column">
                        <wp:posOffset>-3810</wp:posOffset>
                      </wp:positionH>
                      <wp:positionV relativeFrom="paragraph">
                        <wp:posOffset>189865</wp:posOffset>
                      </wp:positionV>
                      <wp:extent cx="2857500" cy="690880"/>
                      <wp:effectExtent l="0" t="0" r="38100" b="20320"/>
                      <wp:wrapThrough wrapText="bothSides">
                        <wp:wrapPolygon edited="0">
                          <wp:start x="0" y="0"/>
                          <wp:lineTo x="0" y="21441"/>
                          <wp:lineTo x="21696" y="21441"/>
                          <wp:lineTo x="21696"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2857500" cy="6908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9F05AC" w14:textId="77777777" w:rsidR="00721109" w:rsidRDefault="00721109" w:rsidP="00721109">
                                  <w:pPr>
                                    <w:rPr>
                                      <w:rFonts w:ascii="Times New Roman" w:eastAsia="Times New Roman" w:hAnsi="Times New Roman" w:cs="Times New Roman"/>
                                      <w:color w:val="000000" w:themeColor="text1"/>
                                      <w:sz w:val="24"/>
                                      <w:szCs w:val="24"/>
                                    </w:rPr>
                                  </w:pPr>
                                  <w:r w:rsidRPr="00721109">
                                    <w:rPr>
                                      <w:rFonts w:ascii="Times New Roman" w:eastAsia="Times New Roman" w:hAnsi="Times New Roman" w:cs="Times New Roman"/>
                                      <w:color w:val="000000" w:themeColor="text1"/>
                                      <w:sz w:val="24"/>
                                      <w:szCs w:val="24"/>
                                    </w:rPr>
                                    <w:t>Excluded because no PVD diagnosis (</w:t>
                                  </w:r>
                                  <w:r w:rsidRPr="00721109">
                                    <w:rPr>
                                      <w:rFonts w:ascii="Times New Roman" w:eastAsia="Times New Roman" w:hAnsi="Times New Roman" w:cs="Times New Roman"/>
                                      <w:i/>
                                      <w:color w:val="000000" w:themeColor="text1"/>
                                      <w:sz w:val="24"/>
                                      <w:szCs w:val="24"/>
                                    </w:rPr>
                                    <w:t>n</w:t>
                                  </w:r>
                                  <w:r w:rsidRPr="00721109">
                                    <w:rPr>
                                      <w:rFonts w:ascii="Times New Roman" w:eastAsia="Times New Roman" w:hAnsi="Times New Roman" w:cs="Times New Roman"/>
                                      <w:color w:val="000000" w:themeColor="text1"/>
                                      <w:sz w:val="24"/>
                                      <w:szCs w:val="24"/>
                                    </w:rPr>
                                    <w:t xml:space="preserve"> = 11); due to infection (</w:t>
                                  </w:r>
                                  <w:r w:rsidRPr="00721109">
                                    <w:rPr>
                                      <w:rFonts w:ascii="Times New Roman" w:eastAsia="Times New Roman" w:hAnsi="Times New Roman" w:cs="Times New Roman"/>
                                      <w:i/>
                                      <w:color w:val="000000" w:themeColor="text1"/>
                                      <w:sz w:val="24"/>
                                      <w:szCs w:val="24"/>
                                    </w:rPr>
                                    <w:t>n</w:t>
                                  </w:r>
                                  <w:r w:rsidRPr="00721109">
                                    <w:rPr>
                                      <w:rFonts w:ascii="Times New Roman" w:eastAsia="Times New Roman" w:hAnsi="Times New Roman" w:cs="Times New Roman"/>
                                      <w:color w:val="000000" w:themeColor="text1"/>
                                      <w:sz w:val="24"/>
                                      <w:szCs w:val="24"/>
                                    </w:rPr>
                                    <w:t xml:space="preserve"> = 1); due to pain ratings below 4/10 (</w:t>
                                  </w:r>
                                  <w:r w:rsidRPr="00721109">
                                    <w:rPr>
                                      <w:rFonts w:ascii="Times New Roman" w:eastAsia="Times New Roman" w:hAnsi="Times New Roman" w:cs="Times New Roman"/>
                                      <w:i/>
                                      <w:color w:val="000000" w:themeColor="text1"/>
                                      <w:sz w:val="24"/>
                                      <w:szCs w:val="24"/>
                                    </w:rPr>
                                    <w:t>n</w:t>
                                  </w:r>
                                  <w:r w:rsidRPr="00721109">
                                    <w:rPr>
                                      <w:rFonts w:ascii="Times New Roman" w:eastAsia="Times New Roman" w:hAnsi="Times New Roman" w:cs="Times New Roman"/>
                                      <w:color w:val="000000" w:themeColor="text1"/>
                                      <w:sz w:val="24"/>
                                      <w:szCs w:val="24"/>
                                    </w:rPr>
                                    <w:t xml:space="preserve"> = 2)</w:t>
                                  </w:r>
                                </w:p>
                                <w:p w14:paraId="39B7BF9E" w14:textId="77777777" w:rsidR="00721109" w:rsidRPr="00721109" w:rsidRDefault="00721109" w:rsidP="00721109">
                                  <w:pPr>
                                    <w:rPr>
                                      <w:rFonts w:ascii="Times New Roman" w:eastAsia="Times New Roman" w:hAnsi="Times New Roman" w:cs="Times New Roman"/>
                                      <w:color w:val="000000" w:themeColor="text1"/>
                                      <w:sz w:val="24"/>
                                      <w:szCs w:val="24"/>
                                    </w:rPr>
                                  </w:pPr>
                                </w:p>
                                <w:p w14:paraId="37A97B5D" w14:textId="77777777" w:rsidR="00721109" w:rsidRPr="00E57AD9" w:rsidRDefault="00721109" w:rsidP="00721109">
                                  <w:pPr>
                                    <w:rPr>
                                      <w:rFonts w:eastAsia="Times New Roman"/>
                                      <w:color w:val="000000" w:themeColor="text1"/>
                                    </w:rPr>
                                  </w:pPr>
                                </w:p>
                                <w:p w14:paraId="7BEE7D7E" w14:textId="77777777" w:rsidR="00721109" w:rsidRPr="00E57AD9" w:rsidRDefault="00721109" w:rsidP="0072110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33131B" id="Rectangle 20" o:spid="_x0000_s1029" style="position:absolute;margin-left:-.3pt;margin-top:14.95pt;width:225pt;height:5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" filled="f" strokecolor="black [3213]" strokeweight=".5pt">
                      <v:textbox>
                        <w:txbxContent>
                          <w:p w14:paraId="689F05AC" w14:textId="77777777" w:rsidR="00721109" w:rsidRDefault="00721109" w:rsidP="00721109">
                            <w:pPr>
                              <w:rPr>
                                <w:rFonts w:ascii="Times New Roman" w:eastAsia="Times New Roman" w:hAnsi="Times New Roman" w:cs="Times New Roman"/>
                                <w:color w:val="000000" w:themeColor="text1"/>
                                <w:sz w:val="24"/>
                                <w:szCs w:val="24"/>
                              </w:rPr>
                            </w:pPr>
                            <w:r w:rsidRPr="00721109">
                              <w:rPr>
                                <w:rFonts w:ascii="Times New Roman" w:eastAsia="Times New Roman" w:hAnsi="Times New Roman" w:cs="Times New Roman"/>
                                <w:color w:val="000000" w:themeColor="text1"/>
                                <w:sz w:val="24"/>
                                <w:szCs w:val="24"/>
                              </w:rPr>
                              <w:t>Excluded because no PVD diagnosis (</w:t>
                            </w:r>
                            <w:r w:rsidRPr="00721109">
                              <w:rPr>
                                <w:rFonts w:ascii="Times New Roman" w:eastAsia="Times New Roman" w:hAnsi="Times New Roman" w:cs="Times New Roman"/>
                                <w:i/>
                                <w:color w:val="000000" w:themeColor="text1"/>
                                <w:sz w:val="24"/>
                                <w:szCs w:val="24"/>
                              </w:rPr>
                              <w:t>n</w:t>
                            </w:r>
                            <w:r w:rsidRPr="00721109">
                              <w:rPr>
                                <w:rFonts w:ascii="Times New Roman" w:eastAsia="Times New Roman" w:hAnsi="Times New Roman" w:cs="Times New Roman"/>
                                <w:color w:val="000000" w:themeColor="text1"/>
                                <w:sz w:val="24"/>
                                <w:szCs w:val="24"/>
                              </w:rPr>
                              <w:t xml:space="preserve"> = 11); due to infection (</w:t>
                            </w:r>
                            <w:r w:rsidRPr="00721109">
                              <w:rPr>
                                <w:rFonts w:ascii="Times New Roman" w:eastAsia="Times New Roman" w:hAnsi="Times New Roman" w:cs="Times New Roman"/>
                                <w:i/>
                                <w:color w:val="000000" w:themeColor="text1"/>
                                <w:sz w:val="24"/>
                                <w:szCs w:val="24"/>
                              </w:rPr>
                              <w:t>n</w:t>
                            </w:r>
                            <w:r w:rsidRPr="00721109">
                              <w:rPr>
                                <w:rFonts w:ascii="Times New Roman" w:eastAsia="Times New Roman" w:hAnsi="Times New Roman" w:cs="Times New Roman"/>
                                <w:color w:val="000000" w:themeColor="text1"/>
                                <w:sz w:val="24"/>
                                <w:szCs w:val="24"/>
                              </w:rPr>
                              <w:t xml:space="preserve"> = 1); due to pain ratings below 4/10 (</w:t>
                            </w:r>
                            <w:r w:rsidRPr="00721109">
                              <w:rPr>
                                <w:rFonts w:ascii="Times New Roman" w:eastAsia="Times New Roman" w:hAnsi="Times New Roman" w:cs="Times New Roman"/>
                                <w:i/>
                                <w:color w:val="000000" w:themeColor="text1"/>
                                <w:sz w:val="24"/>
                                <w:szCs w:val="24"/>
                              </w:rPr>
                              <w:t>n</w:t>
                            </w:r>
                            <w:r w:rsidRPr="00721109">
                              <w:rPr>
                                <w:rFonts w:ascii="Times New Roman" w:eastAsia="Times New Roman" w:hAnsi="Times New Roman" w:cs="Times New Roman"/>
                                <w:color w:val="000000" w:themeColor="text1"/>
                                <w:sz w:val="24"/>
                                <w:szCs w:val="24"/>
                              </w:rPr>
                              <w:t xml:space="preserve"> = 2)</w:t>
                            </w:r>
                          </w:p>
                          <w:p w14:paraId="39B7BF9E" w14:textId="77777777" w:rsidR="00721109" w:rsidRPr="00721109" w:rsidRDefault="00721109" w:rsidP="00721109">
                            <w:pPr>
                              <w:rPr>
                                <w:rFonts w:ascii="Times New Roman" w:eastAsia="Times New Roman" w:hAnsi="Times New Roman" w:cs="Times New Roman"/>
                                <w:color w:val="000000" w:themeColor="text1"/>
                                <w:sz w:val="24"/>
                                <w:szCs w:val="24"/>
                              </w:rPr>
                            </w:pPr>
                          </w:p>
                          <w:p w14:paraId="37A97B5D" w14:textId="77777777" w:rsidR="00721109" w:rsidRPr="00E57AD9" w:rsidRDefault="00721109" w:rsidP="00721109">
                            <w:pPr>
                              <w:rPr>
                                <w:rFonts w:eastAsia="Times New Roman"/>
                                <w:color w:val="000000" w:themeColor="text1"/>
                              </w:rPr>
                            </w:pPr>
                          </w:p>
                          <w:p w14:paraId="7BEE7D7E" w14:textId="77777777" w:rsidR="00721109" w:rsidRPr="00E57AD9" w:rsidRDefault="00721109" w:rsidP="00721109">
                            <w:pPr>
                              <w:jc w:val="center"/>
                              <w:rPr>
                                <w:color w:val="000000" w:themeColor="text1"/>
                              </w:rPr>
                            </w:pPr>
                          </w:p>
                        </w:txbxContent>
                      </v:textbox>
                      <w10:wrap type="through"/>
                    </v:rect>
                  </w:pict>
                </mc:Fallback>
              </mc:AlternateContent>
            </w:r>
          </w:p>
          <w:p w14:paraId="3EE9EA8F" w14:textId="77777777" w:rsidR="00721109" w:rsidRPr="008F033F" w:rsidRDefault="00721109" w:rsidP="00D35539">
            <w:pPr>
              <w:rPr>
                <w:rFonts w:ascii="Times New Roman" w:eastAsia="Times New Roman" w:hAnsi="Times New Roman" w:cs="Times New Roman"/>
              </w:rPr>
            </w:pPr>
          </w:p>
        </w:tc>
      </w:tr>
      <w:tr w:rsidR="00721109" w:rsidRPr="008F033F" w14:paraId="2ECD3B51" w14:textId="77777777" w:rsidTr="00D35539">
        <w:trPr>
          <w:trHeight w:val="814"/>
        </w:trPr>
        <w:tc>
          <w:tcPr>
            <w:tcW w:w="4593" w:type="dxa"/>
          </w:tcPr>
          <w:p w14:paraId="37DBFB5A" w14:textId="58C8F6EE" w:rsidR="00721109" w:rsidRPr="008F033F" w:rsidRDefault="00721109" w:rsidP="00D35539">
            <w:pPr>
              <w:rPr>
                <w:rFonts w:ascii="Times New Roman" w:eastAsia="Times New Roman" w:hAnsi="Times New Roman" w:cs="Times New Roman"/>
              </w:rPr>
            </w:pPr>
          </w:p>
          <w:p w14:paraId="0D4684F0" w14:textId="30B5DBA2" w:rsidR="00721109" w:rsidRPr="008F033F" w:rsidRDefault="00721109" w:rsidP="00D35539">
            <w:pPr>
              <w:rPr>
                <w:rFonts w:ascii="Times New Roman" w:eastAsia="Times New Roman" w:hAnsi="Times New Roman" w:cs="Times New Roman"/>
              </w:rPr>
            </w:pPr>
            <w:r w:rsidRPr="008F033F">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5E2607F8" wp14:editId="6D142AB8">
                      <wp:simplePos x="0" y="0"/>
                      <wp:positionH relativeFrom="column">
                        <wp:posOffset>-635</wp:posOffset>
                      </wp:positionH>
                      <wp:positionV relativeFrom="paragraph">
                        <wp:posOffset>21590</wp:posOffset>
                      </wp:positionV>
                      <wp:extent cx="1940560" cy="287655"/>
                      <wp:effectExtent l="0" t="0" r="15240" b="17145"/>
                      <wp:wrapThrough wrapText="bothSides">
                        <wp:wrapPolygon edited="0">
                          <wp:start x="0" y="0"/>
                          <wp:lineTo x="0" y="20980"/>
                          <wp:lineTo x="21487" y="20980"/>
                          <wp:lineTo x="21487"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1940560" cy="2876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513B65" w14:textId="77777777" w:rsidR="00721109" w:rsidRPr="00721109" w:rsidRDefault="00721109" w:rsidP="00721109">
                                  <w:pPr>
                                    <w:jc w:val="center"/>
                                    <w:rPr>
                                      <w:rFonts w:ascii="Times New Roman" w:eastAsia="Times New Roman" w:hAnsi="Times New Roman" w:cs="Times New Roman"/>
                                      <w:color w:val="000000" w:themeColor="text1"/>
                                      <w:sz w:val="24"/>
                                      <w:szCs w:val="24"/>
                                    </w:rPr>
                                  </w:pPr>
                                  <w:r w:rsidRPr="00721109">
                                    <w:rPr>
                                      <w:rFonts w:ascii="Times New Roman" w:eastAsia="Times New Roman" w:hAnsi="Times New Roman" w:cs="Times New Roman"/>
                                      <w:color w:val="000000" w:themeColor="text1"/>
                                      <w:sz w:val="24"/>
                                      <w:szCs w:val="24"/>
                                    </w:rPr>
                                    <w:t>Eligible couples (</w:t>
                                  </w:r>
                                  <w:r w:rsidRPr="00721109">
                                    <w:rPr>
                                      <w:rFonts w:ascii="Times New Roman" w:eastAsia="Times New Roman" w:hAnsi="Times New Roman" w:cs="Times New Roman"/>
                                      <w:i/>
                                      <w:color w:val="000000" w:themeColor="text1"/>
                                      <w:sz w:val="24"/>
                                      <w:szCs w:val="24"/>
                                    </w:rPr>
                                    <w:t xml:space="preserve">n = </w:t>
                                  </w:r>
                                  <w:r w:rsidRPr="00721109">
                                    <w:rPr>
                                      <w:rFonts w:ascii="Times New Roman" w:eastAsia="Times New Roman" w:hAnsi="Times New Roman" w:cs="Times New Roman"/>
                                      <w:color w:val="000000" w:themeColor="text1"/>
                                      <w:sz w:val="24"/>
                                      <w:szCs w:val="24"/>
                                    </w:rPr>
                                    <w:t>202)</w:t>
                                  </w:r>
                                </w:p>
                                <w:p w14:paraId="52604577" w14:textId="77777777" w:rsidR="00721109" w:rsidRPr="000623E0" w:rsidRDefault="00721109" w:rsidP="0072110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2607F8" id="Rectangle 30" o:spid="_x0000_s1030" style="position:absolute;margin-left:-.05pt;margin-top:1.7pt;width:152.8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" filled="f" strokecolor="black [3213]" strokeweight=".5pt">
                      <v:textbox>
                        <w:txbxContent>
                          <w:p w14:paraId="07513B65" w14:textId="77777777" w:rsidR="00721109" w:rsidRPr="00721109" w:rsidRDefault="00721109" w:rsidP="00721109">
                            <w:pPr>
                              <w:jc w:val="center"/>
                              <w:rPr>
                                <w:rFonts w:ascii="Times New Roman" w:eastAsia="Times New Roman" w:hAnsi="Times New Roman" w:cs="Times New Roman"/>
                                <w:color w:val="000000" w:themeColor="text1"/>
                                <w:sz w:val="24"/>
                                <w:szCs w:val="24"/>
                              </w:rPr>
                            </w:pPr>
                            <w:r w:rsidRPr="00721109">
                              <w:rPr>
                                <w:rFonts w:ascii="Times New Roman" w:eastAsia="Times New Roman" w:hAnsi="Times New Roman" w:cs="Times New Roman"/>
                                <w:color w:val="000000" w:themeColor="text1"/>
                                <w:sz w:val="24"/>
                                <w:szCs w:val="24"/>
                              </w:rPr>
                              <w:t>Eligible couples (</w:t>
                            </w:r>
                            <w:r w:rsidRPr="00721109">
                              <w:rPr>
                                <w:rFonts w:ascii="Times New Roman" w:eastAsia="Times New Roman" w:hAnsi="Times New Roman" w:cs="Times New Roman"/>
                                <w:i/>
                                <w:color w:val="000000" w:themeColor="text1"/>
                                <w:sz w:val="24"/>
                                <w:szCs w:val="24"/>
                              </w:rPr>
                              <w:t xml:space="preserve">n = </w:t>
                            </w:r>
                            <w:r w:rsidRPr="00721109">
                              <w:rPr>
                                <w:rFonts w:ascii="Times New Roman" w:eastAsia="Times New Roman" w:hAnsi="Times New Roman" w:cs="Times New Roman"/>
                                <w:color w:val="000000" w:themeColor="text1"/>
                                <w:sz w:val="24"/>
                                <w:szCs w:val="24"/>
                              </w:rPr>
                              <w:t>202)</w:t>
                            </w:r>
                          </w:p>
                          <w:p w14:paraId="52604577" w14:textId="77777777" w:rsidR="00721109" w:rsidRPr="000623E0" w:rsidRDefault="00721109" w:rsidP="00721109">
                            <w:pPr>
                              <w:rPr>
                                <w:color w:val="000000" w:themeColor="text1"/>
                              </w:rPr>
                            </w:pPr>
                          </w:p>
                        </w:txbxContent>
                      </v:textbox>
                      <w10:wrap type="through"/>
                    </v:rect>
                  </w:pict>
                </mc:Fallback>
              </mc:AlternateContent>
            </w:r>
          </w:p>
        </w:tc>
        <w:tc>
          <w:tcPr>
            <w:tcW w:w="4795" w:type="dxa"/>
          </w:tcPr>
          <w:p w14:paraId="6566AB79" w14:textId="77777777" w:rsidR="00721109" w:rsidRPr="008F033F" w:rsidRDefault="00721109" w:rsidP="00D35539">
            <w:pPr>
              <w:rPr>
                <w:rFonts w:ascii="Times New Roman" w:eastAsia="Times New Roman" w:hAnsi="Times New Roman" w:cs="Times New Roman"/>
              </w:rPr>
            </w:pPr>
          </w:p>
        </w:tc>
      </w:tr>
      <w:tr w:rsidR="00721109" w:rsidRPr="008F033F" w14:paraId="3AA21996" w14:textId="77777777" w:rsidTr="00D35539">
        <w:trPr>
          <w:trHeight w:val="1984"/>
        </w:trPr>
        <w:tc>
          <w:tcPr>
            <w:tcW w:w="4593" w:type="dxa"/>
          </w:tcPr>
          <w:p w14:paraId="12695DA8" w14:textId="77777777" w:rsidR="00721109" w:rsidRPr="008F033F" w:rsidRDefault="00721109" w:rsidP="00D35539">
            <w:pPr>
              <w:rPr>
                <w:rFonts w:ascii="Times New Roman" w:eastAsia="Times New Roman" w:hAnsi="Times New Roman" w:cs="Times New Roman"/>
              </w:rPr>
            </w:pPr>
            <w:r w:rsidRPr="008F033F">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242CD1F5" wp14:editId="667F7CF1">
                      <wp:simplePos x="0" y="0"/>
                      <wp:positionH relativeFrom="column">
                        <wp:posOffset>897255</wp:posOffset>
                      </wp:positionH>
                      <wp:positionV relativeFrom="paragraph">
                        <wp:posOffset>644461</wp:posOffset>
                      </wp:positionV>
                      <wp:extent cx="1996530" cy="0"/>
                      <wp:effectExtent l="0" t="0" r="35560" b="25400"/>
                      <wp:wrapNone/>
                      <wp:docPr id="12" name="Straight Connector 12"/>
                      <wp:cNvGraphicFramePr/>
                      <a:graphic xmlns:a="http://schemas.openxmlformats.org/drawingml/2006/main">
                        <a:graphicData uri="http://schemas.microsoft.com/office/word/2010/wordprocessingShape">
                          <wps:wsp>
                            <wps:cNvCnPr/>
                            <wps:spPr>
                              <a:xfrm flipH="1">
                                <a:off x="0" y="0"/>
                                <a:ext cx="1996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954A8F" id="Straight Connector 12" o:spid="_x0000_s1026" style="position:absolute;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65pt,50.75pt" to="227.8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" strokecolor="black [3213]"/>
                  </w:pict>
                </mc:Fallback>
              </mc:AlternateContent>
            </w:r>
            <w:r w:rsidRPr="008F033F">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43E91AB1" wp14:editId="60B1DCC7">
                      <wp:simplePos x="0" y="0"/>
                      <wp:positionH relativeFrom="column">
                        <wp:posOffset>897255</wp:posOffset>
                      </wp:positionH>
                      <wp:positionV relativeFrom="paragraph">
                        <wp:posOffset>13970</wp:posOffset>
                      </wp:positionV>
                      <wp:extent cx="0" cy="1368000"/>
                      <wp:effectExtent l="50800" t="0" r="76200" b="8001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6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2E2080" id="Straight Arrow Connector 5" o:spid="_x0000_s1026" type="#_x0000_t32" style="position:absolute;margin-left:70.65pt;margin-top:1.1pt;width:0;height:107.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" strokecolor="black [3213]">
                      <v:stroke endarrow="block"/>
                      <o:lock v:ext="edit" shapetype="f"/>
                    </v:shape>
                  </w:pict>
                </mc:Fallback>
              </mc:AlternateContent>
            </w:r>
          </w:p>
        </w:tc>
        <w:tc>
          <w:tcPr>
            <w:tcW w:w="4795" w:type="dxa"/>
          </w:tcPr>
          <w:p w14:paraId="6F3AB797" w14:textId="77777777" w:rsidR="00721109" w:rsidRPr="008F033F" w:rsidRDefault="00721109" w:rsidP="00D35539">
            <w:pPr>
              <w:rPr>
                <w:rFonts w:ascii="Times New Roman" w:eastAsia="Times New Roman" w:hAnsi="Times New Roman" w:cs="Times New Roman"/>
              </w:rPr>
            </w:pPr>
            <w:r w:rsidRPr="008F033F">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226FAE63" wp14:editId="3181DB9D">
                      <wp:simplePos x="0" y="0"/>
                      <wp:positionH relativeFrom="column">
                        <wp:posOffset>-10795</wp:posOffset>
                      </wp:positionH>
                      <wp:positionV relativeFrom="paragraph">
                        <wp:posOffset>170815</wp:posOffset>
                      </wp:positionV>
                      <wp:extent cx="2857500" cy="875030"/>
                      <wp:effectExtent l="0" t="0" r="38100" b="13970"/>
                      <wp:wrapThrough wrapText="bothSides">
                        <wp:wrapPolygon edited="0">
                          <wp:start x="0" y="0"/>
                          <wp:lineTo x="0" y="21318"/>
                          <wp:lineTo x="21696" y="21318"/>
                          <wp:lineTo x="21696"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2857500" cy="8750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5D3C6" w14:textId="77777777" w:rsidR="00721109" w:rsidRPr="00721109" w:rsidRDefault="00721109" w:rsidP="00721109">
                                  <w:pPr>
                                    <w:rPr>
                                      <w:rFonts w:ascii="Times New Roman" w:eastAsia="Times New Roman" w:hAnsi="Times New Roman" w:cs="Times New Roman"/>
                                      <w:color w:val="000000" w:themeColor="text1"/>
                                      <w:sz w:val="24"/>
                                      <w:szCs w:val="24"/>
                                    </w:rPr>
                                  </w:pPr>
                                  <w:r w:rsidRPr="00721109">
                                    <w:rPr>
                                      <w:rFonts w:ascii="Times New Roman" w:eastAsia="Times New Roman" w:hAnsi="Times New Roman" w:cs="Times New Roman"/>
                                      <w:color w:val="000000" w:themeColor="text1"/>
                                      <w:sz w:val="24"/>
                                      <w:szCs w:val="24"/>
                                    </w:rPr>
                                    <w:t>Withdrew while undergoing eligibility screening (</w:t>
                                  </w:r>
                                  <w:r w:rsidRPr="00721109">
                                    <w:rPr>
                                      <w:rFonts w:ascii="Times New Roman" w:eastAsia="Times New Roman" w:hAnsi="Times New Roman" w:cs="Times New Roman"/>
                                      <w:i/>
                                      <w:color w:val="000000" w:themeColor="text1"/>
                                      <w:sz w:val="24"/>
                                      <w:szCs w:val="24"/>
                                    </w:rPr>
                                    <w:t>n</w:t>
                                  </w:r>
                                  <w:r w:rsidRPr="00721109">
                                    <w:rPr>
                                      <w:rFonts w:ascii="Times New Roman" w:eastAsia="Times New Roman" w:hAnsi="Times New Roman" w:cs="Times New Roman"/>
                                      <w:color w:val="000000" w:themeColor="text1"/>
                                      <w:sz w:val="24"/>
                                      <w:szCs w:val="24"/>
                                    </w:rPr>
                                    <w:t xml:space="preserve"> = 30); excluded due to relationship change or incomplete data (</w:t>
                                  </w:r>
                                  <w:r w:rsidRPr="00721109">
                                    <w:rPr>
                                      <w:rFonts w:ascii="Times New Roman" w:eastAsia="Times New Roman" w:hAnsi="Times New Roman" w:cs="Times New Roman"/>
                                      <w:i/>
                                      <w:color w:val="000000" w:themeColor="text1"/>
                                      <w:sz w:val="24"/>
                                      <w:szCs w:val="24"/>
                                    </w:rPr>
                                    <w:t>n</w:t>
                                  </w:r>
                                  <w:r w:rsidRPr="00721109">
                                    <w:rPr>
                                      <w:rFonts w:ascii="Times New Roman" w:eastAsia="Times New Roman" w:hAnsi="Times New Roman" w:cs="Times New Roman"/>
                                      <w:color w:val="000000" w:themeColor="text1"/>
                                      <w:sz w:val="24"/>
                                      <w:szCs w:val="24"/>
                                    </w:rPr>
                                    <w:t xml:space="preserve"> =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6FAE63" id="Rectangle 22" o:spid="_x0000_s1031" style="position:absolute;margin-left:-.85pt;margin-top:13.45pt;width:225pt;height:68.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" filled="f" strokecolor="black [3213]" strokeweight=".5pt">
                      <v:textbox>
                        <w:txbxContent>
                          <w:p w14:paraId="5255D3C6" w14:textId="77777777" w:rsidR="00721109" w:rsidRPr="00721109" w:rsidRDefault="00721109" w:rsidP="00721109">
                            <w:pPr>
                              <w:rPr>
                                <w:rFonts w:ascii="Times New Roman" w:eastAsia="Times New Roman" w:hAnsi="Times New Roman" w:cs="Times New Roman"/>
                                <w:color w:val="000000" w:themeColor="text1"/>
                                <w:sz w:val="24"/>
                                <w:szCs w:val="24"/>
                              </w:rPr>
                            </w:pPr>
                            <w:r w:rsidRPr="00721109">
                              <w:rPr>
                                <w:rFonts w:ascii="Times New Roman" w:eastAsia="Times New Roman" w:hAnsi="Times New Roman" w:cs="Times New Roman"/>
                                <w:color w:val="000000" w:themeColor="text1"/>
                                <w:sz w:val="24"/>
                                <w:szCs w:val="24"/>
                              </w:rPr>
                              <w:t>Withdrew while undergoing eligibility screening (</w:t>
                            </w:r>
                            <w:r w:rsidRPr="00721109">
                              <w:rPr>
                                <w:rFonts w:ascii="Times New Roman" w:eastAsia="Times New Roman" w:hAnsi="Times New Roman" w:cs="Times New Roman"/>
                                <w:i/>
                                <w:color w:val="000000" w:themeColor="text1"/>
                                <w:sz w:val="24"/>
                                <w:szCs w:val="24"/>
                              </w:rPr>
                              <w:t>n</w:t>
                            </w:r>
                            <w:r w:rsidRPr="00721109">
                              <w:rPr>
                                <w:rFonts w:ascii="Times New Roman" w:eastAsia="Times New Roman" w:hAnsi="Times New Roman" w:cs="Times New Roman"/>
                                <w:color w:val="000000" w:themeColor="text1"/>
                                <w:sz w:val="24"/>
                                <w:szCs w:val="24"/>
                              </w:rPr>
                              <w:t xml:space="preserve"> = 30); excluded due to relationship change or incomplete data (</w:t>
                            </w:r>
                            <w:r w:rsidRPr="00721109">
                              <w:rPr>
                                <w:rFonts w:ascii="Times New Roman" w:eastAsia="Times New Roman" w:hAnsi="Times New Roman" w:cs="Times New Roman"/>
                                <w:i/>
                                <w:color w:val="000000" w:themeColor="text1"/>
                                <w:sz w:val="24"/>
                                <w:szCs w:val="24"/>
                              </w:rPr>
                              <w:t>n</w:t>
                            </w:r>
                            <w:r w:rsidRPr="00721109">
                              <w:rPr>
                                <w:rFonts w:ascii="Times New Roman" w:eastAsia="Times New Roman" w:hAnsi="Times New Roman" w:cs="Times New Roman"/>
                                <w:color w:val="000000" w:themeColor="text1"/>
                                <w:sz w:val="24"/>
                                <w:szCs w:val="24"/>
                              </w:rPr>
                              <w:t xml:space="preserve"> = 11)</w:t>
                            </w:r>
                          </w:p>
                        </w:txbxContent>
                      </v:textbox>
                      <w10:wrap type="through"/>
                    </v:rect>
                  </w:pict>
                </mc:Fallback>
              </mc:AlternateContent>
            </w:r>
          </w:p>
        </w:tc>
      </w:tr>
      <w:tr w:rsidR="00721109" w:rsidRPr="008F033F" w14:paraId="27DCD580" w14:textId="77777777" w:rsidTr="00D35539">
        <w:trPr>
          <w:trHeight w:val="823"/>
        </w:trPr>
        <w:tc>
          <w:tcPr>
            <w:tcW w:w="4593" w:type="dxa"/>
          </w:tcPr>
          <w:p w14:paraId="77BC6189" w14:textId="77777777" w:rsidR="00721109" w:rsidRPr="008F033F" w:rsidRDefault="00721109" w:rsidP="00D35539">
            <w:pPr>
              <w:rPr>
                <w:rFonts w:ascii="Times New Roman" w:eastAsia="Times New Roman" w:hAnsi="Times New Roman" w:cs="Times New Roman"/>
              </w:rPr>
            </w:pPr>
            <w:r w:rsidRPr="008F033F">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5DD2F318" wp14:editId="5D37573B">
                      <wp:simplePos x="0" y="0"/>
                      <wp:positionH relativeFrom="column">
                        <wp:posOffset>-635</wp:posOffset>
                      </wp:positionH>
                      <wp:positionV relativeFrom="paragraph">
                        <wp:posOffset>175895</wp:posOffset>
                      </wp:positionV>
                      <wp:extent cx="1940560" cy="287655"/>
                      <wp:effectExtent l="0" t="0" r="15240" b="17145"/>
                      <wp:wrapThrough wrapText="bothSides">
                        <wp:wrapPolygon edited="0">
                          <wp:start x="0" y="0"/>
                          <wp:lineTo x="0" y="20980"/>
                          <wp:lineTo x="21487" y="20980"/>
                          <wp:lineTo x="21487"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1940560" cy="2876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A4233" w14:textId="77777777" w:rsidR="00721109" w:rsidRPr="00721109" w:rsidRDefault="00721109" w:rsidP="00721109">
                                  <w:pPr>
                                    <w:jc w:val="center"/>
                                    <w:rPr>
                                      <w:rFonts w:ascii="Times New Roman" w:eastAsia="Times New Roman" w:hAnsi="Times New Roman" w:cs="Times New Roman"/>
                                      <w:color w:val="000000" w:themeColor="text1"/>
                                      <w:sz w:val="24"/>
                                      <w:szCs w:val="24"/>
                                    </w:rPr>
                                  </w:pPr>
                                  <w:r w:rsidRPr="00721109">
                                    <w:rPr>
                                      <w:rFonts w:ascii="Times New Roman" w:eastAsia="Times New Roman" w:hAnsi="Times New Roman" w:cs="Times New Roman"/>
                                      <w:color w:val="000000" w:themeColor="text1"/>
                                      <w:sz w:val="24"/>
                                      <w:szCs w:val="24"/>
                                    </w:rPr>
                                    <w:t>Eligible couples (</w:t>
                                  </w:r>
                                  <w:r w:rsidRPr="00721109">
                                    <w:rPr>
                                      <w:rFonts w:ascii="Times New Roman" w:eastAsia="Times New Roman" w:hAnsi="Times New Roman" w:cs="Times New Roman"/>
                                      <w:i/>
                                      <w:color w:val="000000" w:themeColor="text1"/>
                                      <w:sz w:val="24"/>
                                      <w:szCs w:val="24"/>
                                    </w:rPr>
                                    <w:t xml:space="preserve">n = </w:t>
                                  </w:r>
                                  <w:r w:rsidRPr="00721109">
                                    <w:rPr>
                                      <w:rFonts w:ascii="Times New Roman" w:eastAsia="Times New Roman" w:hAnsi="Times New Roman" w:cs="Times New Roman"/>
                                      <w:color w:val="000000" w:themeColor="text1"/>
                                      <w:sz w:val="24"/>
                                      <w:szCs w:val="24"/>
                                    </w:rPr>
                                    <w:t>161)</w:t>
                                  </w:r>
                                </w:p>
                                <w:p w14:paraId="3BBA6E40" w14:textId="77777777" w:rsidR="00721109" w:rsidRPr="000623E0" w:rsidRDefault="00721109" w:rsidP="0072110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D2F318" id="Rectangle 29" o:spid="_x0000_s1032" style="position:absolute;margin-left:-.05pt;margin-top:13.85pt;width:152.8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" filled="f" strokecolor="black [3213]" strokeweight=".5pt">
                      <v:textbox>
                        <w:txbxContent>
                          <w:p w14:paraId="41AA4233" w14:textId="77777777" w:rsidR="00721109" w:rsidRPr="00721109" w:rsidRDefault="00721109" w:rsidP="00721109">
                            <w:pPr>
                              <w:jc w:val="center"/>
                              <w:rPr>
                                <w:rFonts w:ascii="Times New Roman" w:eastAsia="Times New Roman" w:hAnsi="Times New Roman" w:cs="Times New Roman"/>
                                <w:color w:val="000000" w:themeColor="text1"/>
                                <w:sz w:val="24"/>
                                <w:szCs w:val="24"/>
                              </w:rPr>
                            </w:pPr>
                            <w:r w:rsidRPr="00721109">
                              <w:rPr>
                                <w:rFonts w:ascii="Times New Roman" w:eastAsia="Times New Roman" w:hAnsi="Times New Roman" w:cs="Times New Roman"/>
                                <w:color w:val="000000" w:themeColor="text1"/>
                                <w:sz w:val="24"/>
                                <w:szCs w:val="24"/>
                              </w:rPr>
                              <w:t>Eligible couples (</w:t>
                            </w:r>
                            <w:r w:rsidRPr="00721109">
                              <w:rPr>
                                <w:rFonts w:ascii="Times New Roman" w:eastAsia="Times New Roman" w:hAnsi="Times New Roman" w:cs="Times New Roman"/>
                                <w:i/>
                                <w:color w:val="000000" w:themeColor="text1"/>
                                <w:sz w:val="24"/>
                                <w:szCs w:val="24"/>
                              </w:rPr>
                              <w:t xml:space="preserve">n = </w:t>
                            </w:r>
                            <w:r w:rsidRPr="00721109">
                              <w:rPr>
                                <w:rFonts w:ascii="Times New Roman" w:eastAsia="Times New Roman" w:hAnsi="Times New Roman" w:cs="Times New Roman"/>
                                <w:color w:val="000000" w:themeColor="text1"/>
                                <w:sz w:val="24"/>
                                <w:szCs w:val="24"/>
                              </w:rPr>
                              <w:t>161)</w:t>
                            </w:r>
                          </w:p>
                          <w:p w14:paraId="3BBA6E40" w14:textId="77777777" w:rsidR="00721109" w:rsidRPr="000623E0" w:rsidRDefault="00721109" w:rsidP="00721109">
                            <w:pPr>
                              <w:rPr>
                                <w:color w:val="000000" w:themeColor="text1"/>
                              </w:rPr>
                            </w:pPr>
                          </w:p>
                        </w:txbxContent>
                      </v:textbox>
                      <w10:wrap type="through"/>
                    </v:rect>
                  </w:pict>
                </mc:Fallback>
              </mc:AlternateContent>
            </w:r>
          </w:p>
          <w:p w14:paraId="10F6C101" w14:textId="77777777" w:rsidR="00721109" w:rsidRPr="008F033F" w:rsidRDefault="00721109" w:rsidP="00D35539">
            <w:pPr>
              <w:rPr>
                <w:rFonts w:ascii="Times New Roman" w:eastAsia="Times New Roman" w:hAnsi="Times New Roman" w:cs="Times New Roman"/>
              </w:rPr>
            </w:pPr>
          </w:p>
          <w:p w14:paraId="6556FD22" w14:textId="77777777" w:rsidR="00721109" w:rsidRPr="008F033F" w:rsidRDefault="00721109" w:rsidP="00D35539">
            <w:pPr>
              <w:rPr>
                <w:rFonts w:ascii="Times New Roman" w:eastAsia="Times New Roman" w:hAnsi="Times New Roman" w:cs="Times New Roman"/>
              </w:rPr>
            </w:pPr>
          </w:p>
        </w:tc>
        <w:tc>
          <w:tcPr>
            <w:tcW w:w="4795" w:type="dxa"/>
          </w:tcPr>
          <w:p w14:paraId="5539DCEA" w14:textId="77777777" w:rsidR="00721109" w:rsidRPr="008F033F" w:rsidRDefault="00721109" w:rsidP="00D35539">
            <w:pPr>
              <w:rPr>
                <w:rFonts w:ascii="Times New Roman" w:eastAsia="Times New Roman" w:hAnsi="Times New Roman" w:cs="Times New Roman"/>
              </w:rPr>
            </w:pPr>
          </w:p>
        </w:tc>
      </w:tr>
    </w:tbl>
    <w:p w14:paraId="78BE7CD7" w14:textId="3EC842C6" w:rsidR="00721109" w:rsidRPr="008F033F" w:rsidRDefault="00721109" w:rsidP="00AB65EF">
      <w:pPr>
        <w:spacing w:line="480" w:lineRule="auto"/>
        <w:rPr>
          <w:rFonts w:ascii="Times New Roman" w:hAnsi="Times New Roman" w:cs="Times New Roman"/>
          <w:color w:val="000000" w:themeColor="text1"/>
          <w:sz w:val="24"/>
          <w:szCs w:val="24"/>
        </w:rPr>
      </w:pPr>
    </w:p>
    <w:p w14:paraId="412FE620" w14:textId="77777777" w:rsidR="002274C5" w:rsidRPr="008F033F" w:rsidRDefault="002274C5" w:rsidP="00AB65EF">
      <w:pPr>
        <w:spacing w:line="480" w:lineRule="auto"/>
        <w:rPr>
          <w:rFonts w:ascii="Times New Roman" w:hAnsi="Times New Roman" w:cs="Times New Roman"/>
          <w:b/>
          <w:color w:val="000000" w:themeColor="text1"/>
          <w:sz w:val="24"/>
          <w:szCs w:val="24"/>
        </w:rPr>
      </w:pPr>
      <w:r w:rsidRPr="008F033F">
        <w:rPr>
          <w:rFonts w:ascii="Times New Roman" w:hAnsi="Times New Roman" w:cs="Times New Roman"/>
          <w:b/>
          <w:color w:val="000000" w:themeColor="text1"/>
          <w:sz w:val="24"/>
          <w:szCs w:val="24"/>
        </w:rPr>
        <w:br w:type="page"/>
      </w:r>
    </w:p>
    <w:p w14:paraId="4DB7D862" w14:textId="436CD4E3" w:rsidR="00AB65EF" w:rsidRPr="008F033F" w:rsidRDefault="00AB65EF" w:rsidP="00AB65EF">
      <w:pPr>
        <w:spacing w:line="480" w:lineRule="auto"/>
        <w:rPr>
          <w:rFonts w:ascii="Times New Roman" w:hAnsi="Times New Roman" w:cs="Times New Roman"/>
          <w:color w:val="000000" w:themeColor="text1"/>
          <w:sz w:val="24"/>
          <w:szCs w:val="24"/>
        </w:rPr>
      </w:pPr>
      <w:r w:rsidRPr="008F033F">
        <w:rPr>
          <w:rFonts w:ascii="Times New Roman" w:hAnsi="Times New Roman" w:cs="Times New Roman"/>
          <w:b/>
          <w:color w:val="000000" w:themeColor="text1"/>
          <w:sz w:val="24"/>
          <w:szCs w:val="24"/>
        </w:rPr>
        <w:lastRenderedPageBreak/>
        <w:t>Table 1</w:t>
      </w:r>
    </w:p>
    <w:p w14:paraId="20F51393" w14:textId="77777777" w:rsidR="00AB65EF" w:rsidRPr="008F033F" w:rsidRDefault="00AB65EF" w:rsidP="00AB65EF">
      <w:pPr>
        <w:rPr>
          <w:rFonts w:ascii="Times New Roman" w:hAnsi="Times New Roman" w:cs="Times New Roman"/>
          <w:i/>
          <w:color w:val="000000" w:themeColor="text1"/>
          <w:sz w:val="24"/>
          <w:szCs w:val="24"/>
        </w:rPr>
      </w:pPr>
      <w:r w:rsidRPr="008F033F">
        <w:rPr>
          <w:rFonts w:ascii="Times New Roman" w:hAnsi="Times New Roman" w:cs="Times New Roman"/>
          <w:i/>
          <w:color w:val="000000" w:themeColor="text1"/>
          <w:sz w:val="24"/>
          <w:szCs w:val="24"/>
        </w:rPr>
        <w:t>Items Assessing Approach and Avoidance Sexual Goals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675"/>
        <w:gridCol w:w="4675"/>
      </w:tblGrid>
      <w:tr w:rsidR="00AB65EF" w:rsidRPr="008F033F" w14:paraId="7E5D5BF3" w14:textId="77777777" w:rsidTr="00FE5E6B">
        <w:tc>
          <w:tcPr>
            <w:tcW w:w="4675" w:type="dxa"/>
            <w:tcBorders>
              <w:bottom w:val="single" w:sz="4" w:space="0" w:color="auto"/>
              <w:right w:val="nil"/>
            </w:tcBorders>
          </w:tcPr>
          <w:p w14:paraId="74FCBE6C" w14:textId="77777777" w:rsidR="00AB65EF" w:rsidRPr="008F033F" w:rsidRDefault="00AB65EF" w:rsidP="00FE5E6B">
            <w:pPr>
              <w:rPr>
                <w:rFonts w:ascii="Times New Roman" w:hAnsi="Times New Roman" w:cs="Times New Roman"/>
                <w:color w:val="000000" w:themeColor="text1"/>
              </w:rPr>
            </w:pPr>
            <w:r w:rsidRPr="008F033F">
              <w:rPr>
                <w:rFonts w:ascii="Times New Roman" w:hAnsi="Times New Roman" w:cs="Times New Roman"/>
                <w:color w:val="000000" w:themeColor="text1"/>
              </w:rPr>
              <w:t>Approach Sexual Goals</w:t>
            </w:r>
          </w:p>
        </w:tc>
        <w:tc>
          <w:tcPr>
            <w:tcW w:w="4675" w:type="dxa"/>
            <w:tcBorders>
              <w:left w:val="nil"/>
              <w:bottom w:val="single" w:sz="4" w:space="0" w:color="auto"/>
            </w:tcBorders>
          </w:tcPr>
          <w:p w14:paraId="1F223524" w14:textId="77777777" w:rsidR="00AB65EF" w:rsidRPr="008F033F" w:rsidRDefault="00AB65EF" w:rsidP="00FE5E6B">
            <w:pPr>
              <w:rPr>
                <w:rFonts w:ascii="Times New Roman" w:hAnsi="Times New Roman" w:cs="Times New Roman"/>
                <w:color w:val="000000" w:themeColor="text1"/>
              </w:rPr>
            </w:pPr>
            <w:r w:rsidRPr="008F033F">
              <w:rPr>
                <w:rFonts w:ascii="Times New Roman" w:hAnsi="Times New Roman" w:cs="Times New Roman"/>
                <w:color w:val="000000" w:themeColor="text1"/>
              </w:rPr>
              <w:t>Avoidance Sexual Goals</w:t>
            </w:r>
          </w:p>
        </w:tc>
      </w:tr>
      <w:tr w:rsidR="00AB65EF" w:rsidRPr="008F033F" w14:paraId="7A53DACA" w14:textId="77777777" w:rsidTr="00FE5E6B">
        <w:tc>
          <w:tcPr>
            <w:tcW w:w="4675" w:type="dxa"/>
            <w:tcBorders>
              <w:top w:val="single" w:sz="4" w:space="0" w:color="auto"/>
              <w:bottom w:val="nil"/>
              <w:right w:val="nil"/>
            </w:tcBorders>
          </w:tcPr>
          <w:p w14:paraId="5E9D6A1E" w14:textId="77777777" w:rsidR="00AB65EF" w:rsidRPr="008F033F" w:rsidRDefault="00AB65EF" w:rsidP="00FE5E6B">
            <w:pPr>
              <w:rPr>
                <w:rFonts w:ascii="Times New Roman" w:hAnsi="Times New Roman" w:cs="Times New Roman"/>
              </w:rPr>
            </w:pPr>
          </w:p>
          <w:p w14:paraId="57FCF004" w14:textId="2673624C" w:rsidR="00AB65EF" w:rsidRPr="008F033F" w:rsidRDefault="00C56F25" w:rsidP="00FE5E6B">
            <w:pPr>
              <w:rPr>
                <w:rFonts w:ascii="Times New Roman" w:hAnsi="Times New Roman" w:cs="Times New Roman"/>
              </w:rPr>
            </w:pPr>
            <w:r w:rsidRPr="008F033F">
              <w:rPr>
                <w:rFonts w:ascii="Times New Roman" w:hAnsi="Times New Roman" w:cs="Times New Roman"/>
              </w:rPr>
              <w:t>To please my partner</w:t>
            </w:r>
            <w:proofErr w:type="gramStart"/>
            <w:r w:rsidRPr="008F033F">
              <w:rPr>
                <w:rFonts w:ascii="Times New Roman" w:hAnsi="Times New Roman" w:cs="Times New Roman"/>
              </w:rPr>
              <w:t>.*</w:t>
            </w:r>
            <w:proofErr w:type="gramEnd"/>
          </w:p>
        </w:tc>
        <w:tc>
          <w:tcPr>
            <w:tcW w:w="4675" w:type="dxa"/>
            <w:tcBorders>
              <w:top w:val="single" w:sz="4" w:space="0" w:color="auto"/>
              <w:left w:val="nil"/>
              <w:bottom w:val="nil"/>
            </w:tcBorders>
          </w:tcPr>
          <w:p w14:paraId="1D90B19B" w14:textId="77777777" w:rsidR="00AB65EF" w:rsidRPr="008F033F" w:rsidRDefault="00AB65EF" w:rsidP="00FE5E6B">
            <w:pPr>
              <w:rPr>
                <w:rFonts w:ascii="Times New Roman" w:hAnsi="Times New Roman" w:cs="Times New Roman"/>
              </w:rPr>
            </w:pPr>
          </w:p>
          <w:p w14:paraId="52FA4D37" w14:textId="77777777" w:rsidR="00AB65EF" w:rsidRPr="008F033F" w:rsidRDefault="00AB65EF" w:rsidP="00FE5E6B">
            <w:pPr>
              <w:rPr>
                <w:rFonts w:ascii="Times New Roman" w:hAnsi="Times New Roman" w:cs="Times New Roman"/>
              </w:rPr>
            </w:pPr>
            <w:r w:rsidRPr="008F033F">
              <w:rPr>
                <w:rFonts w:ascii="Times New Roman" w:hAnsi="Times New Roman" w:cs="Times New Roman"/>
              </w:rPr>
              <w:t xml:space="preserve">To prevent my partner from falling out of love with me. </w:t>
            </w:r>
          </w:p>
          <w:p w14:paraId="677122E0" w14:textId="77777777" w:rsidR="00AB65EF" w:rsidRPr="008F033F" w:rsidRDefault="00AB65EF" w:rsidP="00FE5E6B">
            <w:pPr>
              <w:rPr>
                <w:rFonts w:ascii="Times New Roman" w:hAnsi="Times New Roman" w:cs="Times New Roman"/>
              </w:rPr>
            </w:pPr>
          </w:p>
        </w:tc>
      </w:tr>
      <w:tr w:rsidR="00AB65EF" w:rsidRPr="008F033F" w14:paraId="0C0A47C7" w14:textId="77777777" w:rsidTr="00FE5E6B">
        <w:tc>
          <w:tcPr>
            <w:tcW w:w="4675" w:type="dxa"/>
            <w:tcBorders>
              <w:top w:val="nil"/>
              <w:bottom w:val="nil"/>
              <w:right w:val="nil"/>
            </w:tcBorders>
          </w:tcPr>
          <w:p w14:paraId="7DFD7B67" w14:textId="77777777" w:rsidR="00AB65EF" w:rsidRPr="008F033F" w:rsidRDefault="00AB65EF" w:rsidP="00FE5E6B">
            <w:pPr>
              <w:rPr>
                <w:rFonts w:ascii="Times New Roman" w:hAnsi="Times New Roman" w:cs="Times New Roman"/>
              </w:rPr>
            </w:pPr>
            <w:r w:rsidRPr="008F033F">
              <w:rPr>
                <w:rFonts w:ascii="Times New Roman" w:hAnsi="Times New Roman" w:cs="Times New Roman"/>
              </w:rPr>
              <w:t>To promote intimacy in my relationship.</w:t>
            </w:r>
          </w:p>
          <w:p w14:paraId="007420B9" w14:textId="77777777" w:rsidR="00AB65EF" w:rsidRPr="008F033F" w:rsidRDefault="00AB65EF" w:rsidP="00FE5E6B">
            <w:pPr>
              <w:ind w:firstLine="720"/>
              <w:rPr>
                <w:rFonts w:ascii="Times New Roman" w:hAnsi="Times New Roman" w:cs="Times New Roman"/>
                <w:color w:val="000000" w:themeColor="text1"/>
              </w:rPr>
            </w:pPr>
          </w:p>
        </w:tc>
        <w:tc>
          <w:tcPr>
            <w:tcW w:w="4675" w:type="dxa"/>
            <w:tcBorders>
              <w:top w:val="nil"/>
              <w:left w:val="nil"/>
              <w:bottom w:val="nil"/>
            </w:tcBorders>
          </w:tcPr>
          <w:p w14:paraId="021807E4" w14:textId="77777777" w:rsidR="00AB65EF" w:rsidRPr="008F033F" w:rsidRDefault="00AB65EF" w:rsidP="00FE5E6B">
            <w:pPr>
              <w:rPr>
                <w:rFonts w:ascii="Times New Roman" w:hAnsi="Times New Roman" w:cs="Times New Roman"/>
              </w:rPr>
            </w:pPr>
            <w:r w:rsidRPr="008F033F">
              <w:rPr>
                <w:rFonts w:ascii="Times New Roman" w:hAnsi="Times New Roman" w:cs="Times New Roman"/>
              </w:rPr>
              <w:t>To prevent my partner from losing interest in me.</w:t>
            </w:r>
          </w:p>
          <w:p w14:paraId="6EF36F86" w14:textId="77777777" w:rsidR="00AB65EF" w:rsidRPr="008F033F" w:rsidRDefault="00AB65EF" w:rsidP="00FE5E6B">
            <w:pPr>
              <w:jc w:val="center"/>
              <w:rPr>
                <w:rFonts w:ascii="Times New Roman" w:hAnsi="Times New Roman" w:cs="Times New Roman"/>
                <w:color w:val="000000" w:themeColor="text1"/>
              </w:rPr>
            </w:pPr>
          </w:p>
        </w:tc>
      </w:tr>
      <w:tr w:rsidR="00AB65EF" w:rsidRPr="008F033F" w14:paraId="07DF0D71" w14:textId="77777777" w:rsidTr="00FE5E6B">
        <w:tc>
          <w:tcPr>
            <w:tcW w:w="4675" w:type="dxa"/>
            <w:tcBorders>
              <w:top w:val="nil"/>
              <w:bottom w:val="nil"/>
              <w:right w:val="nil"/>
            </w:tcBorders>
          </w:tcPr>
          <w:p w14:paraId="01704B3A" w14:textId="77777777" w:rsidR="00AB65EF" w:rsidRPr="008F033F" w:rsidRDefault="00AB65EF" w:rsidP="00FE5E6B">
            <w:pPr>
              <w:rPr>
                <w:rFonts w:ascii="Times New Roman" w:hAnsi="Times New Roman" w:cs="Times New Roman"/>
              </w:rPr>
            </w:pPr>
            <w:r w:rsidRPr="008F033F">
              <w:rPr>
                <w:rFonts w:ascii="Times New Roman" w:hAnsi="Times New Roman" w:cs="Times New Roman"/>
              </w:rPr>
              <w:t>To express love for my partner.</w:t>
            </w:r>
          </w:p>
          <w:p w14:paraId="4C02B0CF" w14:textId="77777777" w:rsidR="00AB65EF" w:rsidRPr="008F033F" w:rsidRDefault="00AB65EF" w:rsidP="00FE5E6B">
            <w:pPr>
              <w:rPr>
                <w:rFonts w:ascii="Times New Roman" w:hAnsi="Times New Roman" w:cs="Times New Roman"/>
                <w:color w:val="000000" w:themeColor="text1"/>
              </w:rPr>
            </w:pPr>
          </w:p>
        </w:tc>
        <w:tc>
          <w:tcPr>
            <w:tcW w:w="4675" w:type="dxa"/>
            <w:tcBorders>
              <w:top w:val="nil"/>
              <w:left w:val="nil"/>
              <w:bottom w:val="nil"/>
            </w:tcBorders>
          </w:tcPr>
          <w:p w14:paraId="1E45CCA5" w14:textId="77777777" w:rsidR="00AB65EF" w:rsidRPr="008F033F" w:rsidRDefault="00AB65EF" w:rsidP="00FE5E6B">
            <w:pPr>
              <w:rPr>
                <w:rFonts w:ascii="Times New Roman" w:hAnsi="Times New Roman" w:cs="Times New Roman"/>
              </w:rPr>
            </w:pPr>
            <w:r w:rsidRPr="008F033F">
              <w:rPr>
                <w:rFonts w:ascii="Times New Roman" w:hAnsi="Times New Roman" w:cs="Times New Roman"/>
              </w:rPr>
              <w:t>To avoid having to decline my partner’s request.</w:t>
            </w:r>
          </w:p>
          <w:p w14:paraId="76C893E7" w14:textId="77777777" w:rsidR="00AB65EF" w:rsidRPr="008F033F" w:rsidRDefault="00AB65EF" w:rsidP="00FE5E6B">
            <w:pPr>
              <w:jc w:val="center"/>
              <w:rPr>
                <w:rFonts w:ascii="Times New Roman" w:hAnsi="Times New Roman" w:cs="Times New Roman"/>
                <w:color w:val="000000" w:themeColor="text1"/>
              </w:rPr>
            </w:pPr>
          </w:p>
        </w:tc>
      </w:tr>
      <w:tr w:rsidR="00AB65EF" w:rsidRPr="008F033F" w14:paraId="3A41280F" w14:textId="77777777" w:rsidTr="00FE5E6B">
        <w:tc>
          <w:tcPr>
            <w:tcW w:w="4675" w:type="dxa"/>
            <w:tcBorders>
              <w:top w:val="nil"/>
              <w:bottom w:val="nil"/>
              <w:right w:val="nil"/>
            </w:tcBorders>
          </w:tcPr>
          <w:p w14:paraId="131359BB" w14:textId="77777777" w:rsidR="00AB65EF" w:rsidRPr="008F033F" w:rsidRDefault="00AB65EF" w:rsidP="00FE5E6B">
            <w:pPr>
              <w:rPr>
                <w:rFonts w:ascii="Times New Roman" w:hAnsi="Times New Roman" w:cs="Times New Roman"/>
              </w:rPr>
            </w:pPr>
            <w:r w:rsidRPr="008F033F">
              <w:rPr>
                <w:rFonts w:ascii="Times New Roman" w:hAnsi="Times New Roman" w:cs="Times New Roman"/>
              </w:rPr>
              <w:t>To experience pleasure with my partner.</w:t>
            </w:r>
          </w:p>
          <w:p w14:paraId="68661ED1" w14:textId="77777777" w:rsidR="00AB65EF" w:rsidRPr="008F033F" w:rsidRDefault="00AB65EF" w:rsidP="00FE5E6B">
            <w:pPr>
              <w:rPr>
                <w:rFonts w:ascii="Times New Roman" w:hAnsi="Times New Roman" w:cs="Times New Roman"/>
                <w:color w:val="000000" w:themeColor="text1"/>
              </w:rPr>
            </w:pPr>
          </w:p>
        </w:tc>
        <w:tc>
          <w:tcPr>
            <w:tcW w:w="4675" w:type="dxa"/>
            <w:tcBorders>
              <w:top w:val="nil"/>
              <w:left w:val="nil"/>
              <w:bottom w:val="nil"/>
            </w:tcBorders>
          </w:tcPr>
          <w:p w14:paraId="30B9277F" w14:textId="77777777" w:rsidR="00AB65EF" w:rsidRPr="008F033F" w:rsidRDefault="00AB65EF" w:rsidP="00FE5E6B">
            <w:pPr>
              <w:rPr>
                <w:rFonts w:ascii="Times New Roman" w:hAnsi="Times New Roman" w:cs="Times New Roman"/>
              </w:rPr>
            </w:pPr>
            <w:r w:rsidRPr="008F033F">
              <w:rPr>
                <w:rFonts w:ascii="Times New Roman" w:hAnsi="Times New Roman" w:cs="Times New Roman"/>
              </w:rPr>
              <w:t>To prevent my partner from becoming upset.</w:t>
            </w:r>
          </w:p>
          <w:p w14:paraId="4A2CF85F" w14:textId="77777777" w:rsidR="00AB65EF" w:rsidRPr="008F033F" w:rsidRDefault="00AB65EF" w:rsidP="00FE5E6B">
            <w:pPr>
              <w:tabs>
                <w:tab w:val="left" w:pos="1624"/>
              </w:tabs>
              <w:rPr>
                <w:rFonts w:ascii="Times New Roman" w:hAnsi="Times New Roman" w:cs="Times New Roman"/>
                <w:color w:val="000000" w:themeColor="text1"/>
              </w:rPr>
            </w:pPr>
          </w:p>
        </w:tc>
      </w:tr>
      <w:tr w:rsidR="00AB65EF" w:rsidRPr="008F033F" w14:paraId="31A26C13" w14:textId="77777777" w:rsidTr="00FE5E6B">
        <w:tc>
          <w:tcPr>
            <w:tcW w:w="4675" w:type="dxa"/>
            <w:tcBorders>
              <w:top w:val="nil"/>
              <w:bottom w:val="single" w:sz="4" w:space="0" w:color="auto"/>
              <w:right w:val="nil"/>
            </w:tcBorders>
          </w:tcPr>
          <w:p w14:paraId="70AA8F3A" w14:textId="77777777" w:rsidR="00AB65EF" w:rsidRPr="008F033F" w:rsidRDefault="00AB65EF" w:rsidP="00FE5E6B">
            <w:pPr>
              <w:rPr>
                <w:rFonts w:ascii="Times New Roman" w:hAnsi="Times New Roman" w:cs="Times New Roman"/>
              </w:rPr>
            </w:pPr>
            <w:r w:rsidRPr="008F033F">
              <w:rPr>
                <w:rFonts w:ascii="Times New Roman" w:hAnsi="Times New Roman" w:cs="Times New Roman"/>
              </w:rPr>
              <w:t>To add excitement to my relationship.</w:t>
            </w:r>
          </w:p>
          <w:p w14:paraId="5A45A4B9" w14:textId="77777777" w:rsidR="00AB65EF" w:rsidRPr="008F033F" w:rsidRDefault="00AB65EF" w:rsidP="00FE5E6B">
            <w:pPr>
              <w:rPr>
                <w:rFonts w:ascii="Times New Roman" w:hAnsi="Times New Roman" w:cs="Times New Roman"/>
                <w:color w:val="000000" w:themeColor="text1"/>
              </w:rPr>
            </w:pPr>
          </w:p>
        </w:tc>
        <w:tc>
          <w:tcPr>
            <w:tcW w:w="4675" w:type="dxa"/>
            <w:tcBorders>
              <w:top w:val="nil"/>
              <w:left w:val="nil"/>
              <w:bottom w:val="single" w:sz="4" w:space="0" w:color="auto"/>
            </w:tcBorders>
          </w:tcPr>
          <w:p w14:paraId="3CCD2267" w14:textId="77777777" w:rsidR="00AB65EF" w:rsidRPr="008F033F" w:rsidRDefault="00AB65EF" w:rsidP="00FE5E6B">
            <w:pPr>
              <w:rPr>
                <w:rFonts w:ascii="Times New Roman" w:hAnsi="Times New Roman" w:cs="Times New Roman"/>
              </w:rPr>
            </w:pPr>
            <w:r w:rsidRPr="008F033F">
              <w:rPr>
                <w:rFonts w:ascii="Times New Roman" w:hAnsi="Times New Roman" w:cs="Times New Roman"/>
              </w:rPr>
              <w:t>To avoid conflict in my relationship.</w:t>
            </w:r>
          </w:p>
          <w:p w14:paraId="24AD910D" w14:textId="77777777" w:rsidR="00AB65EF" w:rsidRPr="008F033F" w:rsidRDefault="00AB65EF" w:rsidP="00FE5E6B">
            <w:pPr>
              <w:tabs>
                <w:tab w:val="left" w:pos="1475"/>
              </w:tabs>
              <w:rPr>
                <w:rFonts w:ascii="Times New Roman" w:hAnsi="Times New Roman" w:cs="Times New Roman"/>
                <w:color w:val="000000" w:themeColor="text1"/>
              </w:rPr>
            </w:pPr>
          </w:p>
        </w:tc>
      </w:tr>
    </w:tbl>
    <w:p w14:paraId="3F18F243" w14:textId="77777777" w:rsidR="00AB65EF" w:rsidRPr="008F033F" w:rsidRDefault="00AB65EF" w:rsidP="00AB65EF">
      <w:pPr>
        <w:rPr>
          <w:rFonts w:ascii="Times New Roman" w:hAnsi="Times New Roman" w:cs="Times New Roman"/>
          <w:color w:val="000000" w:themeColor="text1"/>
          <w:sz w:val="24"/>
          <w:szCs w:val="24"/>
        </w:rPr>
      </w:pPr>
    </w:p>
    <w:p w14:paraId="3B12DA9E" w14:textId="77777777" w:rsidR="00AB65EF" w:rsidRPr="008F033F" w:rsidRDefault="00AB65EF" w:rsidP="00AB65EF">
      <w:pPr>
        <w:rPr>
          <w:rFonts w:ascii="Arial" w:hAnsi="Arial" w:cs="Arial"/>
        </w:rPr>
      </w:pPr>
      <w:r w:rsidRPr="008F033F">
        <w:rPr>
          <w:rFonts w:ascii="Times New Roman" w:hAnsi="Times New Roman" w:cs="Times New Roman"/>
          <w:i/>
          <w:sz w:val="24"/>
          <w:szCs w:val="24"/>
        </w:rPr>
        <w:t>Note:</w:t>
      </w:r>
      <w:r w:rsidRPr="008F033F">
        <w:rPr>
          <w:rFonts w:ascii="Arial" w:hAnsi="Arial" w:cs="Arial"/>
        </w:rPr>
        <w:t xml:space="preserve"> </w:t>
      </w:r>
      <w:r w:rsidRPr="008F033F">
        <w:rPr>
          <w:rFonts w:ascii="Times New Roman" w:hAnsi="Times New Roman" w:cs="Times New Roman"/>
          <w:color w:val="000000" w:themeColor="text1"/>
        </w:rPr>
        <w:t xml:space="preserve">Participants were asked to rate the importance of the above items in why they typically engage in sex with their partner, from 1 = </w:t>
      </w:r>
      <w:r w:rsidRPr="008F033F">
        <w:rPr>
          <w:rFonts w:ascii="Times New Roman" w:hAnsi="Times New Roman" w:cs="Times New Roman"/>
          <w:i/>
          <w:color w:val="000000" w:themeColor="text1"/>
        </w:rPr>
        <w:t>not at all important</w:t>
      </w:r>
      <w:r w:rsidRPr="008F033F">
        <w:rPr>
          <w:rFonts w:ascii="Times New Roman" w:hAnsi="Times New Roman" w:cs="Times New Roman"/>
          <w:color w:val="000000" w:themeColor="text1"/>
        </w:rPr>
        <w:t xml:space="preserve"> to 7 = </w:t>
      </w:r>
      <w:r w:rsidRPr="008F033F">
        <w:rPr>
          <w:rFonts w:ascii="Times New Roman" w:hAnsi="Times New Roman" w:cs="Times New Roman"/>
          <w:i/>
          <w:color w:val="000000" w:themeColor="text1"/>
        </w:rPr>
        <w:t>extremely important</w:t>
      </w:r>
      <w:r w:rsidRPr="008F033F">
        <w:rPr>
          <w:rFonts w:ascii="Times New Roman" w:hAnsi="Times New Roman" w:cs="Times New Roman"/>
          <w:color w:val="000000" w:themeColor="text1"/>
        </w:rPr>
        <w:t>.</w:t>
      </w:r>
    </w:p>
    <w:p w14:paraId="5D59B6EA" w14:textId="3C38FBD3" w:rsidR="00AB65EF" w:rsidRPr="008F033F" w:rsidRDefault="00C56F25" w:rsidP="00AB65EF">
      <w:pPr>
        <w:rPr>
          <w:rFonts w:ascii="Times New Roman" w:hAnsi="Times New Roman" w:cs="Times New Roman"/>
          <w:color w:val="000000" w:themeColor="text1"/>
          <w:sz w:val="24"/>
          <w:szCs w:val="24"/>
        </w:rPr>
      </w:pPr>
      <w:r w:rsidRPr="008F033F">
        <w:rPr>
          <w:rFonts w:ascii="Times New Roman" w:hAnsi="Times New Roman" w:cs="Times New Roman"/>
        </w:rPr>
        <w:t>*</w:t>
      </w:r>
      <w:r w:rsidR="00500550" w:rsidRPr="008F033F">
        <w:rPr>
          <w:rFonts w:ascii="Times New Roman" w:hAnsi="Times New Roman" w:cs="Times New Roman"/>
        </w:rPr>
        <w:t xml:space="preserve"> </w:t>
      </w:r>
      <w:r w:rsidR="00AB65EF" w:rsidRPr="008F033F">
        <w:rPr>
          <w:rFonts w:ascii="Times New Roman" w:hAnsi="Times New Roman" w:cs="Times New Roman"/>
          <w:sz w:val="24"/>
          <w:szCs w:val="24"/>
        </w:rPr>
        <w:t>Item removed for analysis due to low internal consistency and poor factor loading for women with PVD.</w:t>
      </w:r>
    </w:p>
    <w:p w14:paraId="02F829C1" w14:textId="77777777" w:rsidR="00B14DF0" w:rsidRPr="008F033F" w:rsidRDefault="00B14DF0" w:rsidP="001C6838">
      <w:pPr>
        <w:rPr>
          <w:rFonts w:ascii="Times New Roman" w:hAnsi="Times New Roman" w:cs="Times New Roman"/>
          <w:b/>
          <w:color w:val="000000" w:themeColor="text1"/>
          <w:sz w:val="24"/>
          <w:szCs w:val="24"/>
        </w:rPr>
      </w:pPr>
    </w:p>
    <w:p w14:paraId="3872D382" w14:textId="77777777" w:rsidR="00B14DF0" w:rsidRPr="008F033F" w:rsidRDefault="00B14DF0" w:rsidP="001C6838">
      <w:pPr>
        <w:rPr>
          <w:rFonts w:ascii="Times New Roman" w:hAnsi="Times New Roman" w:cs="Times New Roman"/>
          <w:b/>
          <w:color w:val="000000" w:themeColor="text1"/>
          <w:sz w:val="24"/>
          <w:szCs w:val="24"/>
        </w:rPr>
      </w:pPr>
    </w:p>
    <w:p w14:paraId="398B19A5" w14:textId="77777777" w:rsidR="00B14DF0" w:rsidRPr="008F033F" w:rsidRDefault="00B14DF0" w:rsidP="001C6838">
      <w:pPr>
        <w:rPr>
          <w:rFonts w:ascii="Times New Roman" w:hAnsi="Times New Roman" w:cs="Times New Roman"/>
          <w:b/>
          <w:color w:val="000000" w:themeColor="text1"/>
          <w:sz w:val="24"/>
          <w:szCs w:val="24"/>
        </w:rPr>
      </w:pPr>
    </w:p>
    <w:p w14:paraId="34636256" w14:textId="77777777" w:rsidR="00B14DF0" w:rsidRPr="008F033F" w:rsidRDefault="00B14DF0" w:rsidP="001C6838">
      <w:pPr>
        <w:rPr>
          <w:rFonts w:ascii="Times New Roman" w:hAnsi="Times New Roman" w:cs="Times New Roman"/>
          <w:b/>
          <w:color w:val="000000" w:themeColor="text1"/>
          <w:sz w:val="24"/>
          <w:szCs w:val="24"/>
        </w:rPr>
      </w:pPr>
    </w:p>
    <w:p w14:paraId="51B0B2FD" w14:textId="77777777" w:rsidR="00B14DF0" w:rsidRPr="008F033F" w:rsidRDefault="00B14DF0" w:rsidP="001C6838">
      <w:pPr>
        <w:rPr>
          <w:rFonts w:ascii="Times New Roman" w:hAnsi="Times New Roman" w:cs="Times New Roman"/>
          <w:b/>
          <w:color w:val="000000" w:themeColor="text1"/>
          <w:sz w:val="24"/>
          <w:szCs w:val="24"/>
        </w:rPr>
      </w:pPr>
    </w:p>
    <w:p w14:paraId="735DC8D4" w14:textId="77777777" w:rsidR="00B14DF0" w:rsidRPr="008F033F" w:rsidRDefault="00B14DF0" w:rsidP="001C6838">
      <w:pPr>
        <w:rPr>
          <w:rFonts w:ascii="Times New Roman" w:hAnsi="Times New Roman" w:cs="Times New Roman"/>
          <w:b/>
          <w:color w:val="000000" w:themeColor="text1"/>
          <w:sz w:val="24"/>
          <w:szCs w:val="24"/>
        </w:rPr>
      </w:pPr>
    </w:p>
    <w:p w14:paraId="6EED6468" w14:textId="77777777" w:rsidR="00B14DF0" w:rsidRPr="008F033F" w:rsidRDefault="00B14DF0" w:rsidP="001C6838">
      <w:pPr>
        <w:rPr>
          <w:rFonts w:ascii="Times New Roman" w:hAnsi="Times New Roman" w:cs="Times New Roman"/>
          <w:b/>
          <w:color w:val="000000" w:themeColor="text1"/>
          <w:sz w:val="24"/>
          <w:szCs w:val="24"/>
        </w:rPr>
      </w:pPr>
    </w:p>
    <w:p w14:paraId="13CE7299" w14:textId="77777777" w:rsidR="00B14DF0" w:rsidRPr="008F033F" w:rsidRDefault="00B14DF0" w:rsidP="001C6838">
      <w:pPr>
        <w:rPr>
          <w:rFonts w:ascii="Times New Roman" w:hAnsi="Times New Roman" w:cs="Times New Roman"/>
          <w:b/>
          <w:color w:val="000000" w:themeColor="text1"/>
          <w:sz w:val="24"/>
          <w:szCs w:val="24"/>
        </w:rPr>
      </w:pPr>
    </w:p>
    <w:p w14:paraId="75885543" w14:textId="57511D72" w:rsidR="00B14DF0" w:rsidRPr="008F033F" w:rsidRDefault="00B14DF0" w:rsidP="001C6838">
      <w:pPr>
        <w:rPr>
          <w:rFonts w:ascii="Times New Roman" w:hAnsi="Times New Roman" w:cs="Times New Roman"/>
          <w:b/>
          <w:color w:val="000000" w:themeColor="text1"/>
          <w:sz w:val="24"/>
          <w:szCs w:val="24"/>
        </w:rPr>
      </w:pPr>
    </w:p>
    <w:p w14:paraId="5069A7D7" w14:textId="77777777" w:rsidR="000F54AB" w:rsidRPr="008F033F" w:rsidRDefault="000F54AB" w:rsidP="001C6838">
      <w:pPr>
        <w:rPr>
          <w:rFonts w:ascii="Times New Roman" w:hAnsi="Times New Roman" w:cs="Times New Roman"/>
          <w:b/>
          <w:color w:val="000000" w:themeColor="text1"/>
          <w:sz w:val="24"/>
          <w:szCs w:val="24"/>
        </w:rPr>
      </w:pPr>
      <w:r w:rsidRPr="008F033F">
        <w:rPr>
          <w:rFonts w:ascii="Times New Roman" w:hAnsi="Times New Roman" w:cs="Times New Roman"/>
          <w:b/>
          <w:color w:val="000000" w:themeColor="text1"/>
          <w:sz w:val="24"/>
          <w:szCs w:val="24"/>
        </w:rPr>
        <w:br w:type="page"/>
      </w:r>
    </w:p>
    <w:p w14:paraId="6AF11711" w14:textId="132A14B9" w:rsidR="001C6838" w:rsidRPr="008F033F" w:rsidRDefault="001C6838" w:rsidP="001C6838">
      <w:pPr>
        <w:rPr>
          <w:rFonts w:ascii="Times New Roman" w:hAnsi="Times New Roman" w:cs="Times New Roman"/>
          <w:b/>
          <w:color w:val="000000" w:themeColor="text1"/>
          <w:sz w:val="24"/>
          <w:szCs w:val="24"/>
        </w:rPr>
      </w:pPr>
      <w:r w:rsidRPr="008F033F">
        <w:rPr>
          <w:rFonts w:ascii="Times New Roman" w:hAnsi="Times New Roman" w:cs="Times New Roman"/>
          <w:b/>
          <w:color w:val="000000" w:themeColor="text1"/>
          <w:sz w:val="24"/>
          <w:szCs w:val="24"/>
        </w:rPr>
        <w:lastRenderedPageBreak/>
        <w:t xml:space="preserve">Table </w:t>
      </w:r>
      <w:r w:rsidR="00B14DF0" w:rsidRPr="008F033F">
        <w:rPr>
          <w:rFonts w:ascii="Times New Roman" w:hAnsi="Times New Roman" w:cs="Times New Roman"/>
          <w:b/>
          <w:color w:val="000000" w:themeColor="text1"/>
          <w:sz w:val="24"/>
          <w:szCs w:val="24"/>
        </w:rPr>
        <w:t>2</w:t>
      </w:r>
      <w:r w:rsidRPr="008F033F">
        <w:rPr>
          <w:rFonts w:ascii="Times New Roman" w:hAnsi="Times New Roman" w:cs="Times New Roman"/>
          <w:b/>
          <w:color w:val="000000" w:themeColor="text1"/>
          <w:sz w:val="24"/>
          <w:szCs w:val="24"/>
        </w:rPr>
        <w:t xml:space="preserve"> </w:t>
      </w:r>
    </w:p>
    <w:p w14:paraId="3E0ED7A5" w14:textId="77777777" w:rsidR="001C6838" w:rsidRPr="008F033F" w:rsidRDefault="001C6838" w:rsidP="001C6838">
      <w:pPr>
        <w:rPr>
          <w:rFonts w:ascii="Times New Roman" w:hAnsi="Times New Roman" w:cs="Times New Roman"/>
          <w:b/>
          <w:i/>
          <w:color w:val="000000" w:themeColor="text1"/>
          <w:sz w:val="24"/>
          <w:szCs w:val="24"/>
        </w:rPr>
      </w:pPr>
      <w:r w:rsidRPr="008F033F">
        <w:rPr>
          <w:rFonts w:ascii="Times New Roman" w:hAnsi="Times New Roman" w:cs="Times New Roman"/>
          <w:i/>
          <w:color w:val="000000" w:themeColor="text1"/>
          <w:sz w:val="24"/>
          <w:szCs w:val="24"/>
        </w:rPr>
        <w:t>Sample characteristics</w:t>
      </w:r>
    </w:p>
    <w:tbl>
      <w:tblPr>
        <w:tblStyle w:val="TableGrid"/>
        <w:tblW w:w="973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338"/>
        <w:gridCol w:w="2160"/>
        <w:gridCol w:w="2250"/>
        <w:gridCol w:w="990"/>
      </w:tblGrid>
      <w:tr w:rsidR="001C6838" w:rsidRPr="008F033F" w14:paraId="07384BD0" w14:textId="77777777" w:rsidTr="00AA6AD7">
        <w:tc>
          <w:tcPr>
            <w:tcW w:w="4338" w:type="dxa"/>
            <w:tcBorders>
              <w:bottom w:val="single" w:sz="4" w:space="0" w:color="auto"/>
            </w:tcBorders>
          </w:tcPr>
          <w:p w14:paraId="5A73A124" w14:textId="77777777" w:rsidR="001C6838" w:rsidRPr="008F033F" w:rsidRDefault="001C6838" w:rsidP="009D4F08">
            <w:pPr>
              <w:rPr>
                <w:rFonts w:ascii="Times New Roman" w:hAnsi="Times New Roman" w:cs="Times New Roman"/>
                <w:color w:val="000000" w:themeColor="text1"/>
              </w:rPr>
            </w:pPr>
          </w:p>
        </w:tc>
        <w:tc>
          <w:tcPr>
            <w:tcW w:w="2160" w:type="dxa"/>
            <w:tcBorders>
              <w:bottom w:val="single" w:sz="4" w:space="0" w:color="auto"/>
            </w:tcBorders>
          </w:tcPr>
          <w:p w14:paraId="20F9D7DE"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PVD </w:t>
            </w:r>
          </w:p>
          <w:p w14:paraId="2BDB27CE"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i/>
                <w:color w:val="000000" w:themeColor="text1"/>
              </w:rPr>
              <w:t>N</w:t>
            </w:r>
            <w:r w:rsidRPr="008F033F">
              <w:rPr>
                <w:rFonts w:ascii="Times New Roman" w:hAnsi="Times New Roman" w:cs="Times New Roman"/>
                <w:color w:val="000000" w:themeColor="text1"/>
              </w:rPr>
              <w:t xml:space="preserve"> = 161</w:t>
            </w:r>
          </w:p>
        </w:tc>
        <w:tc>
          <w:tcPr>
            <w:tcW w:w="2250" w:type="dxa"/>
            <w:tcBorders>
              <w:bottom w:val="single" w:sz="4" w:space="0" w:color="auto"/>
            </w:tcBorders>
          </w:tcPr>
          <w:p w14:paraId="1192E09B"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Controls</w:t>
            </w:r>
          </w:p>
          <w:p w14:paraId="4ABF5AD2"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i/>
                <w:color w:val="000000" w:themeColor="text1"/>
              </w:rPr>
              <w:t>N</w:t>
            </w:r>
            <w:r w:rsidRPr="008F033F">
              <w:rPr>
                <w:rFonts w:ascii="Times New Roman" w:hAnsi="Times New Roman" w:cs="Times New Roman"/>
                <w:color w:val="000000" w:themeColor="text1"/>
              </w:rPr>
              <w:t xml:space="preserve"> = 172</w:t>
            </w:r>
          </w:p>
        </w:tc>
        <w:tc>
          <w:tcPr>
            <w:tcW w:w="990" w:type="dxa"/>
            <w:tcBorders>
              <w:bottom w:val="single" w:sz="4" w:space="0" w:color="auto"/>
            </w:tcBorders>
          </w:tcPr>
          <w:p w14:paraId="2A0C1331" w14:textId="77777777" w:rsidR="001C6838" w:rsidRPr="008F033F" w:rsidRDefault="001C6838" w:rsidP="009D4F08">
            <w:pPr>
              <w:rPr>
                <w:rFonts w:ascii="Times New Roman" w:hAnsi="Times New Roman" w:cs="Times New Roman"/>
                <w:i/>
                <w:color w:val="000000" w:themeColor="text1"/>
              </w:rPr>
            </w:pPr>
          </w:p>
          <w:p w14:paraId="2C48FDAB" w14:textId="5F6364FC" w:rsidR="001C6838" w:rsidRPr="008F033F" w:rsidRDefault="00516B61" w:rsidP="009D4F08">
            <w:pPr>
              <w:rPr>
                <w:rFonts w:ascii="Times New Roman" w:hAnsi="Times New Roman" w:cs="Times New Roman"/>
                <w:color w:val="000000" w:themeColor="text1"/>
              </w:rPr>
            </w:pPr>
            <w:r w:rsidRPr="008F033F">
              <w:rPr>
                <w:rFonts w:ascii="Times New Roman" w:hAnsi="Times New Roman" w:cs="Times New Roman"/>
                <w:i/>
                <w:color w:val="000000" w:themeColor="text1"/>
              </w:rPr>
              <w:t>*</w:t>
            </w:r>
            <w:proofErr w:type="gramStart"/>
            <w:r w:rsidR="001C6838" w:rsidRPr="008F033F">
              <w:rPr>
                <w:rFonts w:ascii="Times New Roman" w:hAnsi="Times New Roman" w:cs="Times New Roman"/>
                <w:i/>
                <w:color w:val="000000" w:themeColor="text1"/>
              </w:rPr>
              <w:t>p</w:t>
            </w:r>
            <w:proofErr w:type="gramEnd"/>
            <w:r w:rsidR="001C6838" w:rsidRPr="008F033F">
              <w:rPr>
                <w:rFonts w:ascii="Times New Roman" w:hAnsi="Times New Roman" w:cs="Times New Roman"/>
                <w:color w:val="000000" w:themeColor="text1"/>
              </w:rPr>
              <w:t xml:space="preserve"> </w:t>
            </w:r>
          </w:p>
        </w:tc>
      </w:tr>
      <w:tr w:rsidR="001C6838" w:rsidRPr="008F033F" w14:paraId="4B0178A8" w14:textId="77777777" w:rsidTr="00AA6AD7">
        <w:tc>
          <w:tcPr>
            <w:tcW w:w="4338" w:type="dxa"/>
            <w:tcBorders>
              <w:bottom w:val="nil"/>
            </w:tcBorders>
          </w:tcPr>
          <w:p w14:paraId="15C11101"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Age (years), mean (SD)</w:t>
            </w:r>
          </w:p>
        </w:tc>
        <w:tc>
          <w:tcPr>
            <w:tcW w:w="2160" w:type="dxa"/>
            <w:tcBorders>
              <w:bottom w:val="nil"/>
            </w:tcBorders>
          </w:tcPr>
          <w:p w14:paraId="2AB60DCF" w14:textId="77777777" w:rsidR="001C6838" w:rsidRPr="008F033F" w:rsidRDefault="001C6838" w:rsidP="009D4F08">
            <w:pPr>
              <w:rPr>
                <w:rFonts w:ascii="Times New Roman" w:hAnsi="Times New Roman" w:cs="Times New Roman"/>
                <w:color w:val="000000" w:themeColor="text1"/>
              </w:rPr>
            </w:pPr>
          </w:p>
        </w:tc>
        <w:tc>
          <w:tcPr>
            <w:tcW w:w="2250" w:type="dxa"/>
            <w:tcBorders>
              <w:bottom w:val="nil"/>
            </w:tcBorders>
          </w:tcPr>
          <w:p w14:paraId="253C8BC1" w14:textId="77777777" w:rsidR="001C6838" w:rsidRPr="008F033F" w:rsidRDefault="001C6838" w:rsidP="009D4F08">
            <w:pPr>
              <w:rPr>
                <w:rFonts w:ascii="Times New Roman" w:hAnsi="Times New Roman" w:cs="Times New Roman"/>
                <w:color w:val="000000" w:themeColor="text1"/>
              </w:rPr>
            </w:pPr>
          </w:p>
        </w:tc>
        <w:tc>
          <w:tcPr>
            <w:tcW w:w="990" w:type="dxa"/>
            <w:tcBorders>
              <w:bottom w:val="nil"/>
            </w:tcBorders>
          </w:tcPr>
          <w:p w14:paraId="1ECA1E84" w14:textId="77777777" w:rsidR="001C6838" w:rsidRPr="008F033F" w:rsidRDefault="001C6838" w:rsidP="009D4F08">
            <w:pPr>
              <w:rPr>
                <w:rFonts w:ascii="Times New Roman" w:hAnsi="Times New Roman" w:cs="Times New Roman"/>
                <w:color w:val="000000" w:themeColor="text1"/>
              </w:rPr>
            </w:pPr>
          </w:p>
        </w:tc>
      </w:tr>
      <w:tr w:rsidR="001C6838" w:rsidRPr="008F033F" w14:paraId="23C8F4D7" w14:textId="77777777" w:rsidTr="00AA6AD7">
        <w:tc>
          <w:tcPr>
            <w:tcW w:w="4338" w:type="dxa"/>
            <w:tcBorders>
              <w:top w:val="nil"/>
              <w:bottom w:val="nil"/>
            </w:tcBorders>
          </w:tcPr>
          <w:p w14:paraId="127EA28B"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  Women</w:t>
            </w:r>
          </w:p>
        </w:tc>
        <w:tc>
          <w:tcPr>
            <w:tcW w:w="2160" w:type="dxa"/>
            <w:tcBorders>
              <w:top w:val="nil"/>
              <w:bottom w:val="nil"/>
            </w:tcBorders>
          </w:tcPr>
          <w:p w14:paraId="1F2E7C59"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26.53 (5.60) </w:t>
            </w:r>
          </w:p>
        </w:tc>
        <w:tc>
          <w:tcPr>
            <w:tcW w:w="2250" w:type="dxa"/>
            <w:tcBorders>
              <w:top w:val="nil"/>
              <w:bottom w:val="nil"/>
            </w:tcBorders>
          </w:tcPr>
          <w:p w14:paraId="5565319B"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35.27 (9.21) </w:t>
            </w:r>
          </w:p>
        </w:tc>
        <w:tc>
          <w:tcPr>
            <w:tcW w:w="990" w:type="dxa"/>
            <w:tcBorders>
              <w:top w:val="nil"/>
              <w:bottom w:val="nil"/>
            </w:tcBorders>
          </w:tcPr>
          <w:p w14:paraId="262CE7E5" w14:textId="77777777" w:rsidR="001C6838" w:rsidRPr="008F033F" w:rsidRDefault="001C6838" w:rsidP="009D4F08">
            <w:pPr>
              <w:rPr>
                <w:rFonts w:ascii="Times New Roman" w:hAnsi="Times New Roman" w:cs="Times New Roman"/>
                <w:color w:val="000000" w:themeColor="text1"/>
              </w:rPr>
            </w:pPr>
            <w:proofErr w:type="gramStart"/>
            <w:r w:rsidRPr="008F033F">
              <w:rPr>
                <w:rFonts w:ascii="Times New Roman" w:hAnsi="Times New Roman" w:cs="Times New Roman"/>
                <w:color w:val="000000" w:themeColor="text1"/>
              </w:rPr>
              <w:t>&lt;.001</w:t>
            </w:r>
            <w:proofErr w:type="gramEnd"/>
          </w:p>
        </w:tc>
      </w:tr>
      <w:tr w:rsidR="001C6838" w:rsidRPr="008F033F" w14:paraId="42CB2F06" w14:textId="77777777" w:rsidTr="00AA6AD7">
        <w:tc>
          <w:tcPr>
            <w:tcW w:w="4338" w:type="dxa"/>
            <w:tcBorders>
              <w:top w:val="nil"/>
              <w:left w:val="nil"/>
              <w:bottom w:val="nil"/>
              <w:right w:val="nil"/>
            </w:tcBorders>
          </w:tcPr>
          <w:p w14:paraId="6F659BDE"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  Partners</w:t>
            </w:r>
          </w:p>
          <w:p w14:paraId="28198398"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Combined annual income, </w:t>
            </w:r>
            <w:r w:rsidRPr="008F033F">
              <w:rPr>
                <w:rFonts w:ascii="Times New Roman" w:hAnsi="Times New Roman" w:cs="Times New Roman"/>
                <w:i/>
                <w:color w:val="000000" w:themeColor="text1"/>
              </w:rPr>
              <w:t>n</w:t>
            </w:r>
            <w:r w:rsidRPr="008F033F">
              <w:rPr>
                <w:rFonts w:ascii="Times New Roman" w:hAnsi="Times New Roman" w:cs="Times New Roman"/>
                <w:color w:val="000000" w:themeColor="text1"/>
              </w:rPr>
              <w:t xml:space="preserve"> (%)</w:t>
            </w:r>
          </w:p>
        </w:tc>
        <w:tc>
          <w:tcPr>
            <w:tcW w:w="2160" w:type="dxa"/>
            <w:tcBorders>
              <w:top w:val="nil"/>
              <w:left w:val="nil"/>
              <w:bottom w:val="nil"/>
              <w:right w:val="nil"/>
            </w:tcBorders>
          </w:tcPr>
          <w:p w14:paraId="75DA2014"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28.26 (7.00) </w:t>
            </w:r>
          </w:p>
          <w:p w14:paraId="4C0D9281" w14:textId="77777777" w:rsidR="001C6838" w:rsidRPr="008F033F" w:rsidRDefault="001C6838" w:rsidP="009D4F08">
            <w:pPr>
              <w:rPr>
                <w:rFonts w:ascii="Times New Roman" w:hAnsi="Times New Roman" w:cs="Times New Roman"/>
                <w:color w:val="000000" w:themeColor="text1"/>
              </w:rPr>
            </w:pPr>
          </w:p>
        </w:tc>
        <w:tc>
          <w:tcPr>
            <w:tcW w:w="2250" w:type="dxa"/>
            <w:tcBorders>
              <w:top w:val="nil"/>
              <w:left w:val="nil"/>
              <w:bottom w:val="nil"/>
              <w:right w:val="nil"/>
            </w:tcBorders>
          </w:tcPr>
          <w:p w14:paraId="3FBA46CA"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37.83 (10.61) </w:t>
            </w:r>
          </w:p>
          <w:p w14:paraId="683A8ABF" w14:textId="77777777" w:rsidR="001C6838" w:rsidRPr="008F033F" w:rsidRDefault="001C6838" w:rsidP="009D4F08">
            <w:pPr>
              <w:rPr>
                <w:rFonts w:ascii="Times New Roman" w:hAnsi="Times New Roman" w:cs="Times New Roman"/>
                <w:color w:val="000000" w:themeColor="text1"/>
              </w:rPr>
            </w:pPr>
          </w:p>
        </w:tc>
        <w:tc>
          <w:tcPr>
            <w:tcW w:w="990" w:type="dxa"/>
            <w:tcBorders>
              <w:top w:val="nil"/>
              <w:left w:val="nil"/>
              <w:bottom w:val="nil"/>
            </w:tcBorders>
          </w:tcPr>
          <w:p w14:paraId="28E9B9A6" w14:textId="77777777" w:rsidR="001C6838" w:rsidRPr="008F033F" w:rsidRDefault="001C6838" w:rsidP="009D4F08">
            <w:pPr>
              <w:rPr>
                <w:rFonts w:ascii="Times New Roman" w:hAnsi="Times New Roman" w:cs="Times New Roman"/>
                <w:color w:val="000000" w:themeColor="text1"/>
              </w:rPr>
            </w:pPr>
            <w:proofErr w:type="gramStart"/>
            <w:r w:rsidRPr="008F033F">
              <w:rPr>
                <w:rFonts w:ascii="Times New Roman" w:hAnsi="Times New Roman" w:cs="Times New Roman"/>
                <w:color w:val="000000" w:themeColor="text1"/>
              </w:rPr>
              <w:t>&lt;.001</w:t>
            </w:r>
            <w:proofErr w:type="gramEnd"/>
          </w:p>
          <w:p w14:paraId="2983DD3D" w14:textId="77777777" w:rsidR="001C6838" w:rsidRPr="008F033F" w:rsidRDefault="001C6838" w:rsidP="009D4F08">
            <w:pPr>
              <w:rPr>
                <w:rFonts w:ascii="Times New Roman" w:hAnsi="Times New Roman" w:cs="Times New Roman"/>
                <w:color w:val="000000" w:themeColor="text1"/>
              </w:rPr>
            </w:pPr>
            <w:proofErr w:type="gramStart"/>
            <w:r w:rsidRPr="008F033F">
              <w:rPr>
                <w:rFonts w:ascii="Times New Roman" w:hAnsi="Times New Roman" w:cs="Times New Roman"/>
                <w:color w:val="000000" w:themeColor="text1"/>
              </w:rPr>
              <w:t>&lt;.001</w:t>
            </w:r>
            <w:proofErr w:type="gramEnd"/>
          </w:p>
        </w:tc>
      </w:tr>
      <w:tr w:rsidR="001C6838" w:rsidRPr="008F033F" w14:paraId="3DDD0DF2" w14:textId="77777777" w:rsidTr="00AA6AD7">
        <w:tc>
          <w:tcPr>
            <w:tcW w:w="4338" w:type="dxa"/>
            <w:tcBorders>
              <w:top w:val="nil"/>
              <w:left w:val="nil"/>
              <w:bottom w:val="nil"/>
              <w:right w:val="nil"/>
            </w:tcBorders>
          </w:tcPr>
          <w:p w14:paraId="07D7C60F"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   $0-39,999</w:t>
            </w:r>
          </w:p>
        </w:tc>
        <w:tc>
          <w:tcPr>
            <w:tcW w:w="2160" w:type="dxa"/>
            <w:tcBorders>
              <w:top w:val="nil"/>
              <w:left w:val="nil"/>
              <w:bottom w:val="nil"/>
              <w:right w:val="nil"/>
            </w:tcBorders>
          </w:tcPr>
          <w:p w14:paraId="7BD5EEDC"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62 (38.50)</w:t>
            </w:r>
          </w:p>
        </w:tc>
        <w:tc>
          <w:tcPr>
            <w:tcW w:w="2250" w:type="dxa"/>
            <w:tcBorders>
              <w:top w:val="nil"/>
              <w:left w:val="nil"/>
              <w:bottom w:val="nil"/>
              <w:right w:val="nil"/>
            </w:tcBorders>
          </w:tcPr>
          <w:p w14:paraId="59395DB7"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23 (13.40)</w:t>
            </w:r>
          </w:p>
        </w:tc>
        <w:tc>
          <w:tcPr>
            <w:tcW w:w="990" w:type="dxa"/>
            <w:tcBorders>
              <w:top w:val="nil"/>
              <w:left w:val="nil"/>
              <w:bottom w:val="nil"/>
            </w:tcBorders>
          </w:tcPr>
          <w:p w14:paraId="08CD0F9F" w14:textId="77777777" w:rsidR="001C6838" w:rsidRPr="008F033F" w:rsidRDefault="001C6838" w:rsidP="009D4F08">
            <w:pPr>
              <w:rPr>
                <w:rFonts w:ascii="Times New Roman" w:hAnsi="Times New Roman" w:cs="Times New Roman"/>
                <w:color w:val="000000" w:themeColor="text1"/>
              </w:rPr>
            </w:pPr>
          </w:p>
        </w:tc>
      </w:tr>
      <w:tr w:rsidR="001C6838" w:rsidRPr="008F033F" w14:paraId="5E3927DF" w14:textId="77777777" w:rsidTr="00AA6AD7">
        <w:tc>
          <w:tcPr>
            <w:tcW w:w="4338" w:type="dxa"/>
            <w:tcBorders>
              <w:top w:val="nil"/>
              <w:left w:val="nil"/>
              <w:bottom w:val="nil"/>
              <w:right w:val="nil"/>
            </w:tcBorders>
          </w:tcPr>
          <w:p w14:paraId="646CC5D1"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   $40,000-59,999</w:t>
            </w:r>
          </w:p>
        </w:tc>
        <w:tc>
          <w:tcPr>
            <w:tcW w:w="2160" w:type="dxa"/>
            <w:tcBorders>
              <w:top w:val="nil"/>
              <w:left w:val="nil"/>
              <w:bottom w:val="nil"/>
              <w:right w:val="nil"/>
            </w:tcBorders>
          </w:tcPr>
          <w:p w14:paraId="3BEDD903"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28 (17.40)</w:t>
            </w:r>
          </w:p>
        </w:tc>
        <w:tc>
          <w:tcPr>
            <w:tcW w:w="2250" w:type="dxa"/>
            <w:tcBorders>
              <w:top w:val="nil"/>
              <w:left w:val="nil"/>
              <w:bottom w:val="nil"/>
              <w:right w:val="nil"/>
            </w:tcBorders>
          </w:tcPr>
          <w:p w14:paraId="2EAB2C1F"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35 (20.34)</w:t>
            </w:r>
          </w:p>
        </w:tc>
        <w:tc>
          <w:tcPr>
            <w:tcW w:w="990" w:type="dxa"/>
            <w:tcBorders>
              <w:top w:val="nil"/>
              <w:left w:val="nil"/>
              <w:bottom w:val="nil"/>
            </w:tcBorders>
          </w:tcPr>
          <w:p w14:paraId="77C8678B" w14:textId="77777777" w:rsidR="001C6838" w:rsidRPr="008F033F" w:rsidRDefault="001C6838" w:rsidP="009D4F08">
            <w:pPr>
              <w:rPr>
                <w:rFonts w:ascii="Times New Roman" w:hAnsi="Times New Roman" w:cs="Times New Roman"/>
                <w:color w:val="000000" w:themeColor="text1"/>
              </w:rPr>
            </w:pPr>
          </w:p>
        </w:tc>
      </w:tr>
      <w:tr w:rsidR="001C6838" w:rsidRPr="008F033F" w14:paraId="79671CD6" w14:textId="77777777" w:rsidTr="00AA6AD7">
        <w:tc>
          <w:tcPr>
            <w:tcW w:w="4338" w:type="dxa"/>
            <w:tcBorders>
              <w:top w:val="nil"/>
              <w:left w:val="nil"/>
              <w:bottom w:val="nil"/>
              <w:right w:val="nil"/>
            </w:tcBorders>
          </w:tcPr>
          <w:p w14:paraId="51BB70E6"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   &gt;$60,000</w:t>
            </w:r>
          </w:p>
        </w:tc>
        <w:tc>
          <w:tcPr>
            <w:tcW w:w="2160" w:type="dxa"/>
            <w:tcBorders>
              <w:top w:val="nil"/>
              <w:left w:val="nil"/>
              <w:bottom w:val="nil"/>
              <w:right w:val="nil"/>
            </w:tcBorders>
          </w:tcPr>
          <w:p w14:paraId="1EE70E0F"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71 (44.10)</w:t>
            </w:r>
          </w:p>
        </w:tc>
        <w:tc>
          <w:tcPr>
            <w:tcW w:w="2250" w:type="dxa"/>
            <w:tcBorders>
              <w:top w:val="nil"/>
              <w:left w:val="nil"/>
              <w:bottom w:val="nil"/>
              <w:right w:val="nil"/>
            </w:tcBorders>
          </w:tcPr>
          <w:p w14:paraId="21131B82"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114 (66.30)</w:t>
            </w:r>
          </w:p>
        </w:tc>
        <w:tc>
          <w:tcPr>
            <w:tcW w:w="990" w:type="dxa"/>
            <w:tcBorders>
              <w:top w:val="nil"/>
              <w:left w:val="nil"/>
              <w:bottom w:val="nil"/>
            </w:tcBorders>
          </w:tcPr>
          <w:p w14:paraId="75131DB2" w14:textId="77777777" w:rsidR="001C6838" w:rsidRPr="008F033F" w:rsidRDefault="001C6838" w:rsidP="009D4F08">
            <w:pPr>
              <w:rPr>
                <w:rFonts w:ascii="Times New Roman" w:hAnsi="Times New Roman" w:cs="Times New Roman"/>
                <w:color w:val="000000" w:themeColor="text1"/>
              </w:rPr>
            </w:pPr>
          </w:p>
        </w:tc>
      </w:tr>
      <w:tr w:rsidR="001C6838" w:rsidRPr="008F033F" w14:paraId="1CDDC3D1" w14:textId="77777777" w:rsidTr="00AA6AD7">
        <w:tc>
          <w:tcPr>
            <w:tcW w:w="4338" w:type="dxa"/>
            <w:tcBorders>
              <w:top w:val="nil"/>
              <w:left w:val="nil"/>
              <w:bottom w:val="nil"/>
              <w:right w:val="nil"/>
            </w:tcBorders>
          </w:tcPr>
          <w:p w14:paraId="03CA4298"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Relationship type, </w:t>
            </w:r>
            <w:r w:rsidRPr="008F033F">
              <w:rPr>
                <w:rFonts w:ascii="Times New Roman" w:hAnsi="Times New Roman" w:cs="Times New Roman"/>
                <w:i/>
                <w:color w:val="000000" w:themeColor="text1"/>
              </w:rPr>
              <w:t>n</w:t>
            </w:r>
            <w:r w:rsidRPr="008F033F">
              <w:rPr>
                <w:rFonts w:ascii="Times New Roman" w:hAnsi="Times New Roman" w:cs="Times New Roman"/>
                <w:color w:val="000000" w:themeColor="text1"/>
              </w:rPr>
              <w:t xml:space="preserve"> (%)</w:t>
            </w:r>
          </w:p>
        </w:tc>
        <w:tc>
          <w:tcPr>
            <w:tcW w:w="2160" w:type="dxa"/>
            <w:tcBorders>
              <w:top w:val="nil"/>
              <w:left w:val="nil"/>
              <w:bottom w:val="nil"/>
              <w:right w:val="nil"/>
            </w:tcBorders>
          </w:tcPr>
          <w:p w14:paraId="016976A6" w14:textId="77777777" w:rsidR="001C6838" w:rsidRPr="008F033F" w:rsidRDefault="001C6838" w:rsidP="009D4F08">
            <w:pPr>
              <w:rPr>
                <w:rFonts w:ascii="Times New Roman" w:hAnsi="Times New Roman" w:cs="Times New Roman"/>
                <w:color w:val="000000" w:themeColor="text1"/>
              </w:rPr>
            </w:pPr>
          </w:p>
        </w:tc>
        <w:tc>
          <w:tcPr>
            <w:tcW w:w="2250" w:type="dxa"/>
            <w:tcBorders>
              <w:top w:val="nil"/>
              <w:left w:val="nil"/>
              <w:bottom w:val="nil"/>
              <w:right w:val="nil"/>
            </w:tcBorders>
          </w:tcPr>
          <w:p w14:paraId="45F95EF9" w14:textId="77777777" w:rsidR="001C6838" w:rsidRPr="008F033F" w:rsidRDefault="001C6838" w:rsidP="009D4F08">
            <w:pPr>
              <w:rPr>
                <w:rFonts w:ascii="Times New Roman" w:hAnsi="Times New Roman" w:cs="Times New Roman"/>
                <w:color w:val="000000" w:themeColor="text1"/>
              </w:rPr>
            </w:pPr>
          </w:p>
        </w:tc>
        <w:tc>
          <w:tcPr>
            <w:tcW w:w="990" w:type="dxa"/>
            <w:tcBorders>
              <w:top w:val="nil"/>
              <w:left w:val="nil"/>
              <w:bottom w:val="nil"/>
            </w:tcBorders>
          </w:tcPr>
          <w:p w14:paraId="0ABD57CB" w14:textId="77777777" w:rsidR="001C6838" w:rsidRPr="008F033F" w:rsidRDefault="001C6838" w:rsidP="009D4F08">
            <w:pPr>
              <w:rPr>
                <w:rFonts w:ascii="Times New Roman" w:hAnsi="Times New Roman" w:cs="Times New Roman"/>
                <w:color w:val="000000" w:themeColor="text1"/>
              </w:rPr>
            </w:pPr>
            <w:proofErr w:type="gramStart"/>
            <w:r w:rsidRPr="008F033F">
              <w:rPr>
                <w:rFonts w:ascii="Times New Roman" w:hAnsi="Times New Roman" w:cs="Times New Roman"/>
                <w:color w:val="000000" w:themeColor="text1"/>
              </w:rPr>
              <w:t>&lt;.001</w:t>
            </w:r>
            <w:proofErr w:type="gramEnd"/>
          </w:p>
        </w:tc>
      </w:tr>
      <w:tr w:rsidR="001C6838" w:rsidRPr="008F033F" w14:paraId="2DB5243F" w14:textId="77777777" w:rsidTr="00AA6AD7">
        <w:tc>
          <w:tcPr>
            <w:tcW w:w="4338" w:type="dxa"/>
            <w:tcBorders>
              <w:top w:val="nil"/>
              <w:bottom w:val="nil"/>
            </w:tcBorders>
          </w:tcPr>
          <w:p w14:paraId="02ADDDD4"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   Live apart</w:t>
            </w:r>
          </w:p>
        </w:tc>
        <w:tc>
          <w:tcPr>
            <w:tcW w:w="2160" w:type="dxa"/>
            <w:tcBorders>
              <w:top w:val="nil"/>
              <w:bottom w:val="nil"/>
            </w:tcBorders>
          </w:tcPr>
          <w:p w14:paraId="6323CAA1"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33 (20.50)</w:t>
            </w:r>
          </w:p>
        </w:tc>
        <w:tc>
          <w:tcPr>
            <w:tcW w:w="2250" w:type="dxa"/>
            <w:tcBorders>
              <w:top w:val="nil"/>
              <w:bottom w:val="nil"/>
            </w:tcBorders>
          </w:tcPr>
          <w:p w14:paraId="6F2180AB"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11 (6.40)</w:t>
            </w:r>
          </w:p>
        </w:tc>
        <w:tc>
          <w:tcPr>
            <w:tcW w:w="990" w:type="dxa"/>
            <w:tcBorders>
              <w:top w:val="nil"/>
              <w:bottom w:val="nil"/>
            </w:tcBorders>
          </w:tcPr>
          <w:p w14:paraId="73520C77" w14:textId="77777777" w:rsidR="001C6838" w:rsidRPr="008F033F" w:rsidRDefault="001C6838" w:rsidP="009D4F08">
            <w:pPr>
              <w:rPr>
                <w:rFonts w:ascii="Times New Roman" w:hAnsi="Times New Roman" w:cs="Times New Roman"/>
                <w:color w:val="000000" w:themeColor="text1"/>
              </w:rPr>
            </w:pPr>
          </w:p>
        </w:tc>
      </w:tr>
      <w:tr w:rsidR="001C6838" w:rsidRPr="008F033F" w14:paraId="472D149A" w14:textId="77777777" w:rsidTr="00AA6AD7">
        <w:tc>
          <w:tcPr>
            <w:tcW w:w="4338" w:type="dxa"/>
            <w:tcBorders>
              <w:top w:val="nil"/>
              <w:bottom w:val="nil"/>
            </w:tcBorders>
          </w:tcPr>
          <w:p w14:paraId="193C57D6"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   Cohabitate</w:t>
            </w:r>
          </w:p>
        </w:tc>
        <w:tc>
          <w:tcPr>
            <w:tcW w:w="2160" w:type="dxa"/>
            <w:tcBorders>
              <w:top w:val="nil"/>
              <w:bottom w:val="nil"/>
            </w:tcBorders>
          </w:tcPr>
          <w:p w14:paraId="3B026324"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71 (44.10)</w:t>
            </w:r>
          </w:p>
        </w:tc>
        <w:tc>
          <w:tcPr>
            <w:tcW w:w="2250" w:type="dxa"/>
            <w:tcBorders>
              <w:top w:val="nil"/>
              <w:bottom w:val="nil"/>
            </w:tcBorders>
          </w:tcPr>
          <w:p w14:paraId="65A230F8"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26 (15.10)</w:t>
            </w:r>
          </w:p>
        </w:tc>
        <w:tc>
          <w:tcPr>
            <w:tcW w:w="990" w:type="dxa"/>
            <w:tcBorders>
              <w:top w:val="nil"/>
              <w:bottom w:val="nil"/>
            </w:tcBorders>
          </w:tcPr>
          <w:p w14:paraId="1A3D9295" w14:textId="77777777" w:rsidR="001C6838" w:rsidRPr="008F033F" w:rsidRDefault="001C6838" w:rsidP="009D4F08">
            <w:pPr>
              <w:rPr>
                <w:rFonts w:ascii="Times New Roman" w:hAnsi="Times New Roman" w:cs="Times New Roman"/>
                <w:color w:val="000000" w:themeColor="text1"/>
              </w:rPr>
            </w:pPr>
          </w:p>
        </w:tc>
      </w:tr>
      <w:tr w:rsidR="001C6838" w:rsidRPr="008F033F" w14:paraId="7D5789C1" w14:textId="77777777" w:rsidTr="00AA6AD7">
        <w:tc>
          <w:tcPr>
            <w:tcW w:w="4338" w:type="dxa"/>
            <w:tcBorders>
              <w:top w:val="nil"/>
              <w:bottom w:val="nil"/>
            </w:tcBorders>
          </w:tcPr>
          <w:p w14:paraId="277C33CF"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   Married</w:t>
            </w:r>
          </w:p>
        </w:tc>
        <w:tc>
          <w:tcPr>
            <w:tcW w:w="2160" w:type="dxa"/>
            <w:tcBorders>
              <w:top w:val="nil"/>
              <w:bottom w:val="nil"/>
            </w:tcBorders>
          </w:tcPr>
          <w:p w14:paraId="62DC5A33"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35 (21.7)</w:t>
            </w:r>
          </w:p>
        </w:tc>
        <w:tc>
          <w:tcPr>
            <w:tcW w:w="2250" w:type="dxa"/>
            <w:tcBorders>
              <w:top w:val="nil"/>
              <w:bottom w:val="nil"/>
            </w:tcBorders>
          </w:tcPr>
          <w:p w14:paraId="3A7D33BD"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123 (71.50)</w:t>
            </w:r>
          </w:p>
        </w:tc>
        <w:tc>
          <w:tcPr>
            <w:tcW w:w="990" w:type="dxa"/>
            <w:tcBorders>
              <w:top w:val="nil"/>
              <w:bottom w:val="nil"/>
            </w:tcBorders>
          </w:tcPr>
          <w:p w14:paraId="7036B1FF" w14:textId="77777777" w:rsidR="001C6838" w:rsidRPr="008F033F" w:rsidRDefault="001C6838" w:rsidP="009D4F08">
            <w:pPr>
              <w:rPr>
                <w:rFonts w:ascii="Times New Roman" w:hAnsi="Times New Roman" w:cs="Times New Roman"/>
                <w:color w:val="000000" w:themeColor="text1"/>
              </w:rPr>
            </w:pPr>
          </w:p>
        </w:tc>
      </w:tr>
      <w:tr w:rsidR="001C6838" w:rsidRPr="008F033F" w14:paraId="47774B57" w14:textId="77777777" w:rsidTr="00AA6AD7">
        <w:tc>
          <w:tcPr>
            <w:tcW w:w="4338" w:type="dxa"/>
            <w:tcBorders>
              <w:top w:val="nil"/>
              <w:bottom w:val="nil"/>
            </w:tcBorders>
          </w:tcPr>
          <w:p w14:paraId="224CB6B6"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   Other</w:t>
            </w:r>
          </w:p>
        </w:tc>
        <w:tc>
          <w:tcPr>
            <w:tcW w:w="2160" w:type="dxa"/>
            <w:tcBorders>
              <w:top w:val="nil"/>
              <w:bottom w:val="nil"/>
            </w:tcBorders>
          </w:tcPr>
          <w:p w14:paraId="740A38DC"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22 (13.70)</w:t>
            </w:r>
          </w:p>
        </w:tc>
        <w:tc>
          <w:tcPr>
            <w:tcW w:w="2250" w:type="dxa"/>
            <w:tcBorders>
              <w:top w:val="nil"/>
              <w:bottom w:val="nil"/>
            </w:tcBorders>
          </w:tcPr>
          <w:p w14:paraId="47343A78"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12 (7.00)</w:t>
            </w:r>
          </w:p>
        </w:tc>
        <w:tc>
          <w:tcPr>
            <w:tcW w:w="990" w:type="dxa"/>
            <w:tcBorders>
              <w:top w:val="nil"/>
              <w:bottom w:val="nil"/>
            </w:tcBorders>
          </w:tcPr>
          <w:p w14:paraId="39B3F2D3" w14:textId="77777777" w:rsidR="001C6838" w:rsidRPr="008F033F" w:rsidRDefault="001C6838" w:rsidP="009D4F08">
            <w:pPr>
              <w:rPr>
                <w:rFonts w:ascii="Times New Roman" w:hAnsi="Times New Roman" w:cs="Times New Roman"/>
                <w:color w:val="000000" w:themeColor="text1"/>
              </w:rPr>
            </w:pPr>
          </w:p>
        </w:tc>
      </w:tr>
      <w:tr w:rsidR="001C6838" w:rsidRPr="008F033F" w14:paraId="3F6EC96F" w14:textId="77777777" w:rsidTr="00AA6AD7">
        <w:tc>
          <w:tcPr>
            <w:tcW w:w="4338" w:type="dxa"/>
            <w:tcBorders>
              <w:top w:val="nil"/>
              <w:left w:val="nil"/>
              <w:bottom w:val="single" w:sz="4" w:space="0" w:color="auto"/>
              <w:right w:val="nil"/>
            </w:tcBorders>
          </w:tcPr>
          <w:p w14:paraId="46921568"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Relationship Duration (years), </w:t>
            </w:r>
            <w:proofErr w:type="gramStart"/>
            <w:r w:rsidRPr="008F033F">
              <w:rPr>
                <w:rFonts w:ascii="Times New Roman" w:hAnsi="Times New Roman" w:cs="Times New Roman"/>
                <w:color w:val="000000" w:themeColor="text1"/>
              </w:rPr>
              <w:t>mean(</w:t>
            </w:r>
            <w:proofErr w:type="gramEnd"/>
            <w:r w:rsidRPr="008F033F">
              <w:rPr>
                <w:rFonts w:ascii="Times New Roman" w:hAnsi="Times New Roman" w:cs="Times New Roman"/>
                <w:color w:val="000000" w:themeColor="text1"/>
              </w:rPr>
              <w:t xml:space="preserve">SD) </w:t>
            </w:r>
          </w:p>
        </w:tc>
        <w:tc>
          <w:tcPr>
            <w:tcW w:w="2160" w:type="dxa"/>
            <w:tcBorders>
              <w:top w:val="nil"/>
              <w:left w:val="nil"/>
              <w:bottom w:val="single" w:sz="4" w:space="0" w:color="auto"/>
              <w:right w:val="nil"/>
            </w:tcBorders>
          </w:tcPr>
          <w:p w14:paraId="6D4C1796"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4.76 (3.55) </w:t>
            </w:r>
          </w:p>
        </w:tc>
        <w:tc>
          <w:tcPr>
            <w:tcW w:w="2250" w:type="dxa"/>
            <w:tcBorders>
              <w:top w:val="nil"/>
              <w:left w:val="nil"/>
              <w:bottom w:val="single" w:sz="4" w:space="0" w:color="auto"/>
              <w:right w:val="nil"/>
            </w:tcBorders>
          </w:tcPr>
          <w:p w14:paraId="1B31C969" w14:textId="77777777" w:rsidR="001C6838" w:rsidRPr="008F033F" w:rsidRDefault="001C6838" w:rsidP="009D4F08">
            <w:pPr>
              <w:rPr>
                <w:rFonts w:ascii="Times New Roman" w:hAnsi="Times New Roman" w:cs="Times New Roman"/>
                <w:color w:val="000000" w:themeColor="text1"/>
              </w:rPr>
            </w:pPr>
            <w:r w:rsidRPr="008F033F">
              <w:rPr>
                <w:rFonts w:ascii="Times New Roman" w:hAnsi="Times New Roman" w:cs="Times New Roman"/>
                <w:color w:val="000000" w:themeColor="text1"/>
              </w:rPr>
              <w:t xml:space="preserve">12.37 (8.74) </w:t>
            </w:r>
          </w:p>
        </w:tc>
        <w:tc>
          <w:tcPr>
            <w:tcW w:w="990" w:type="dxa"/>
            <w:tcBorders>
              <w:top w:val="nil"/>
              <w:left w:val="nil"/>
              <w:bottom w:val="single" w:sz="4" w:space="0" w:color="auto"/>
              <w:right w:val="nil"/>
            </w:tcBorders>
          </w:tcPr>
          <w:p w14:paraId="6008749E" w14:textId="77777777" w:rsidR="001C6838" w:rsidRPr="008F033F" w:rsidRDefault="001C6838" w:rsidP="009D4F08">
            <w:pPr>
              <w:rPr>
                <w:rFonts w:ascii="Times New Roman" w:hAnsi="Times New Roman" w:cs="Times New Roman"/>
                <w:color w:val="000000" w:themeColor="text1"/>
              </w:rPr>
            </w:pPr>
            <w:proofErr w:type="gramStart"/>
            <w:r w:rsidRPr="008F033F">
              <w:rPr>
                <w:rFonts w:ascii="Times New Roman" w:hAnsi="Times New Roman" w:cs="Times New Roman"/>
                <w:color w:val="000000" w:themeColor="text1"/>
              </w:rPr>
              <w:t>&lt;.001</w:t>
            </w:r>
            <w:proofErr w:type="gramEnd"/>
          </w:p>
        </w:tc>
      </w:tr>
      <w:tr w:rsidR="001C6838" w:rsidRPr="008F033F" w14:paraId="4209446C" w14:textId="77777777" w:rsidTr="00AA6AD7">
        <w:tc>
          <w:tcPr>
            <w:tcW w:w="4338" w:type="dxa"/>
            <w:tcBorders>
              <w:top w:val="single" w:sz="4" w:space="0" w:color="auto"/>
              <w:bottom w:val="nil"/>
            </w:tcBorders>
          </w:tcPr>
          <w:p w14:paraId="183280B7" w14:textId="77777777" w:rsidR="001C6838" w:rsidRPr="008F033F" w:rsidRDefault="001C6838" w:rsidP="009D4F08">
            <w:pPr>
              <w:rPr>
                <w:rFonts w:ascii="Times New Roman" w:hAnsi="Times New Roman" w:cs="Times New Roman"/>
                <w:color w:val="000000" w:themeColor="text1"/>
              </w:rPr>
            </w:pPr>
          </w:p>
          <w:p w14:paraId="6480BAB4" w14:textId="7A6CB705" w:rsidR="001C6838" w:rsidRPr="008F033F" w:rsidRDefault="00516B61" w:rsidP="009D4F08">
            <w:pPr>
              <w:keepNext/>
              <w:keepLines/>
              <w:spacing w:before="200" w:after="200" w:line="276" w:lineRule="auto"/>
              <w:outlineLvl w:val="1"/>
              <w:rPr>
                <w:rFonts w:ascii="Times New Roman" w:hAnsi="Times New Roman" w:cs="Times New Roman"/>
                <w:color w:val="000000" w:themeColor="text1"/>
              </w:rPr>
            </w:pPr>
            <w:r w:rsidRPr="008F033F">
              <w:rPr>
                <w:rFonts w:ascii="Times New Roman" w:hAnsi="Times New Roman" w:cs="Times New Roman"/>
                <w:color w:val="000000" w:themeColor="text1"/>
              </w:rPr>
              <w:t>*</w:t>
            </w:r>
            <w:r w:rsidR="001C6838" w:rsidRPr="008F033F">
              <w:rPr>
                <w:rFonts w:ascii="Times New Roman" w:hAnsi="Times New Roman" w:cs="Times New Roman"/>
                <w:color w:val="000000" w:themeColor="text1"/>
              </w:rPr>
              <w:t xml:space="preserve">Student’s </w:t>
            </w:r>
            <w:r w:rsidR="001C6838" w:rsidRPr="008F033F">
              <w:rPr>
                <w:rFonts w:ascii="Times New Roman" w:hAnsi="Times New Roman" w:cs="Times New Roman"/>
                <w:i/>
                <w:color w:val="000000" w:themeColor="text1"/>
              </w:rPr>
              <w:t>t</w:t>
            </w:r>
            <w:r w:rsidR="001C6838" w:rsidRPr="008F033F">
              <w:rPr>
                <w:rFonts w:ascii="Times New Roman" w:hAnsi="Times New Roman" w:cs="Times New Roman"/>
                <w:color w:val="000000" w:themeColor="text1"/>
              </w:rPr>
              <w:t>-test or chi-square test</w:t>
            </w:r>
          </w:p>
          <w:p w14:paraId="39877D82" w14:textId="77777777" w:rsidR="001C6838" w:rsidRPr="008F033F" w:rsidRDefault="001C6838" w:rsidP="009D4F08">
            <w:pPr>
              <w:rPr>
                <w:rFonts w:ascii="Times New Roman" w:hAnsi="Times New Roman" w:cs="Times New Roman"/>
                <w:color w:val="000000" w:themeColor="text1"/>
              </w:rPr>
            </w:pPr>
          </w:p>
        </w:tc>
        <w:tc>
          <w:tcPr>
            <w:tcW w:w="2160" w:type="dxa"/>
            <w:tcBorders>
              <w:top w:val="nil"/>
              <w:bottom w:val="nil"/>
            </w:tcBorders>
          </w:tcPr>
          <w:p w14:paraId="1DE6B035" w14:textId="77777777" w:rsidR="001C6838" w:rsidRPr="008F033F" w:rsidRDefault="001C6838" w:rsidP="009D4F08">
            <w:pPr>
              <w:rPr>
                <w:rFonts w:ascii="Times New Roman" w:hAnsi="Times New Roman" w:cs="Times New Roman"/>
                <w:color w:val="000000" w:themeColor="text1"/>
              </w:rPr>
            </w:pPr>
          </w:p>
        </w:tc>
        <w:tc>
          <w:tcPr>
            <w:tcW w:w="2250" w:type="dxa"/>
            <w:tcBorders>
              <w:top w:val="nil"/>
              <w:bottom w:val="nil"/>
            </w:tcBorders>
          </w:tcPr>
          <w:p w14:paraId="36029BC6" w14:textId="77777777" w:rsidR="001C6838" w:rsidRPr="008F033F" w:rsidRDefault="001C6838" w:rsidP="009D4F08">
            <w:pPr>
              <w:rPr>
                <w:rFonts w:ascii="Times New Roman" w:hAnsi="Times New Roman" w:cs="Times New Roman"/>
                <w:color w:val="000000" w:themeColor="text1"/>
              </w:rPr>
            </w:pPr>
          </w:p>
        </w:tc>
        <w:tc>
          <w:tcPr>
            <w:tcW w:w="990" w:type="dxa"/>
            <w:tcBorders>
              <w:top w:val="single" w:sz="4" w:space="0" w:color="auto"/>
              <w:bottom w:val="nil"/>
            </w:tcBorders>
          </w:tcPr>
          <w:p w14:paraId="1D1ECF74" w14:textId="77777777" w:rsidR="001C6838" w:rsidRPr="008F033F" w:rsidRDefault="001C6838" w:rsidP="009D4F08">
            <w:pPr>
              <w:rPr>
                <w:rFonts w:ascii="Times New Roman" w:hAnsi="Times New Roman" w:cs="Times New Roman"/>
                <w:color w:val="000000" w:themeColor="text1"/>
              </w:rPr>
            </w:pPr>
          </w:p>
        </w:tc>
      </w:tr>
    </w:tbl>
    <w:p w14:paraId="6798552E" w14:textId="02BA38A2" w:rsidR="001C6838" w:rsidRPr="008F033F" w:rsidRDefault="001C6838" w:rsidP="009D3CB2">
      <w:pPr>
        <w:spacing w:line="480" w:lineRule="auto"/>
        <w:rPr>
          <w:rFonts w:ascii="Times New Roman" w:hAnsi="Times New Roman" w:cs="Times New Roman"/>
          <w:color w:val="000000" w:themeColor="text1"/>
          <w:sz w:val="24"/>
          <w:szCs w:val="24"/>
        </w:rPr>
      </w:pPr>
    </w:p>
    <w:p w14:paraId="3D1B5CAB" w14:textId="23FCF99A" w:rsidR="001C6838" w:rsidRPr="008F033F" w:rsidRDefault="001C6838" w:rsidP="009D3CB2">
      <w:pPr>
        <w:spacing w:line="480" w:lineRule="auto"/>
        <w:rPr>
          <w:rFonts w:ascii="Times New Roman" w:hAnsi="Times New Roman" w:cs="Times New Roman"/>
          <w:color w:val="000000" w:themeColor="text1"/>
          <w:sz w:val="24"/>
          <w:szCs w:val="24"/>
        </w:rPr>
      </w:pPr>
    </w:p>
    <w:p w14:paraId="3B00597E" w14:textId="2F2F3EEB" w:rsidR="001C6838" w:rsidRPr="008F033F" w:rsidRDefault="001C6838" w:rsidP="009D3CB2">
      <w:pPr>
        <w:spacing w:line="480" w:lineRule="auto"/>
        <w:rPr>
          <w:rFonts w:ascii="Times New Roman" w:hAnsi="Times New Roman" w:cs="Times New Roman"/>
          <w:color w:val="000000" w:themeColor="text1"/>
          <w:sz w:val="24"/>
          <w:szCs w:val="24"/>
        </w:rPr>
      </w:pPr>
    </w:p>
    <w:p w14:paraId="428D7EEF" w14:textId="61C58286" w:rsidR="001C6838" w:rsidRPr="008F033F" w:rsidRDefault="001C6838" w:rsidP="009D3CB2">
      <w:pPr>
        <w:spacing w:line="480" w:lineRule="auto"/>
        <w:rPr>
          <w:rFonts w:ascii="Times New Roman" w:hAnsi="Times New Roman" w:cs="Times New Roman"/>
          <w:color w:val="000000" w:themeColor="text1"/>
          <w:sz w:val="24"/>
          <w:szCs w:val="24"/>
        </w:rPr>
      </w:pPr>
    </w:p>
    <w:p w14:paraId="712D4AC2" w14:textId="10E21373" w:rsidR="001C6838" w:rsidRPr="008F033F" w:rsidRDefault="001C6838" w:rsidP="009D3CB2">
      <w:pPr>
        <w:spacing w:line="480" w:lineRule="auto"/>
        <w:rPr>
          <w:rFonts w:ascii="Times New Roman" w:hAnsi="Times New Roman" w:cs="Times New Roman"/>
          <w:color w:val="000000" w:themeColor="text1"/>
          <w:sz w:val="24"/>
          <w:szCs w:val="24"/>
        </w:rPr>
      </w:pPr>
    </w:p>
    <w:p w14:paraId="4C10E085" w14:textId="6C6ABDC4" w:rsidR="001C6838" w:rsidRPr="008F033F" w:rsidRDefault="001C6838" w:rsidP="009D3CB2">
      <w:pPr>
        <w:spacing w:line="480" w:lineRule="auto"/>
        <w:rPr>
          <w:rFonts w:ascii="Times New Roman" w:hAnsi="Times New Roman" w:cs="Times New Roman"/>
          <w:color w:val="000000" w:themeColor="text1"/>
          <w:sz w:val="24"/>
          <w:szCs w:val="24"/>
        </w:rPr>
      </w:pPr>
    </w:p>
    <w:p w14:paraId="55FF0AF4" w14:textId="5B38FF23" w:rsidR="001C6838" w:rsidRPr="008F033F" w:rsidRDefault="001C6838" w:rsidP="009D3CB2">
      <w:pPr>
        <w:spacing w:line="480" w:lineRule="auto"/>
        <w:rPr>
          <w:rFonts w:ascii="Times New Roman" w:hAnsi="Times New Roman" w:cs="Times New Roman"/>
          <w:color w:val="000000" w:themeColor="text1"/>
          <w:sz w:val="24"/>
          <w:szCs w:val="24"/>
        </w:rPr>
      </w:pPr>
    </w:p>
    <w:p w14:paraId="02D5AA57" w14:textId="35DA88E3" w:rsidR="001C6838" w:rsidRPr="008F033F" w:rsidRDefault="001C6838" w:rsidP="009D3CB2">
      <w:pPr>
        <w:spacing w:line="480" w:lineRule="auto"/>
        <w:rPr>
          <w:rFonts w:ascii="Times New Roman" w:hAnsi="Times New Roman" w:cs="Times New Roman"/>
          <w:color w:val="000000" w:themeColor="text1"/>
          <w:sz w:val="24"/>
          <w:szCs w:val="24"/>
        </w:rPr>
      </w:pPr>
    </w:p>
    <w:p w14:paraId="7D0891C6" w14:textId="77777777" w:rsidR="000F54AB" w:rsidRPr="008F033F" w:rsidRDefault="000F54AB" w:rsidP="0034360D">
      <w:pPr>
        <w:rPr>
          <w:rFonts w:ascii="Times New Roman" w:hAnsi="Times New Roman" w:cs="Times New Roman"/>
          <w:b/>
          <w:sz w:val="24"/>
          <w:szCs w:val="24"/>
        </w:rPr>
      </w:pPr>
      <w:r w:rsidRPr="008F033F">
        <w:rPr>
          <w:rFonts w:ascii="Times New Roman" w:hAnsi="Times New Roman" w:cs="Times New Roman"/>
          <w:b/>
          <w:sz w:val="24"/>
          <w:szCs w:val="24"/>
        </w:rPr>
        <w:br w:type="page"/>
      </w:r>
    </w:p>
    <w:p w14:paraId="4B104831" w14:textId="4439EB66" w:rsidR="001C6838" w:rsidRPr="008F033F" w:rsidRDefault="001C6838" w:rsidP="0034360D">
      <w:pPr>
        <w:rPr>
          <w:rFonts w:ascii="Times New Roman" w:hAnsi="Times New Roman" w:cs="Times New Roman"/>
          <w:b/>
          <w:sz w:val="24"/>
          <w:szCs w:val="24"/>
        </w:rPr>
      </w:pPr>
      <w:r w:rsidRPr="008F033F">
        <w:rPr>
          <w:rFonts w:ascii="Times New Roman" w:hAnsi="Times New Roman" w:cs="Times New Roman"/>
          <w:b/>
          <w:sz w:val="24"/>
          <w:szCs w:val="24"/>
        </w:rPr>
        <w:lastRenderedPageBreak/>
        <w:t xml:space="preserve">Table </w:t>
      </w:r>
      <w:r w:rsidR="00B14DF0" w:rsidRPr="008F033F">
        <w:rPr>
          <w:rFonts w:ascii="Times New Roman" w:hAnsi="Times New Roman" w:cs="Times New Roman"/>
          <w:b/>
          <w:sz w:val="24"/>
          <w:szCs w:val="24"/>
        </w:rPr>
        <w:t>3</w:t>
      </w:r>
    </w:p>
    <w:p w14:paraId="4AAE500C" w14:textId="77777777" w:rsidR="001C6838" w:rsidRPr="008F033F" w:rsidRDefault="001C6838" w:rsidP="001C6838">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i/>
          <w:color w:val="000000" w:themeColor="text1"/>
          <w:sz w:val="24"/>
          <w:szCs w:val="24"/>
        </w:rPr>
        <w:t>Mean, standard deviations for approach and avoidance sexual goals for couples affected by PVD and pain-free control couples.</w:t>
      </w:r>
      <w:r w:rsidRPr="008F033F" w:rsidDel="002075BE">
        <w:rPr>
          <w:rFonts w:ascii="Times New Roman" w:hAnsi="Times New Roman" w:cs="Times New Roman"/>
          <w:color w:val="000000" w:themeColor="text1"/>
          <w:sz w:val="24"/>
          <w:szCs w:val="24"/>
        </w:rPr>
        <w:t xml:space="preserve"> </w:t>
      </w:r>
    </w:p>
    <w:tbl>
      <w:tblPr>
        <w:tblStyle w:val="TableGrid"/>
        <w:tblW w:w="8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1419"/>
        <w:gridCol w:w="1419"/>
        <w:gridCol w:w="1419"/>
        <w:gridCol w:w="1420"/>
        <w:gridCol w:w="1420"/>
      </w:tblGrid>
      <w:tr w:rsidR="001C6838" w:rsidRPr="008F033F" w14:paraId="44571798" w14:textId="77777777" w:rsidTr="00AA6AD7">
        <w:tc>
          <w:tcPr>
            <w:tcW w:w="1623" w:type="dxa"/>
            <w:tcBorders>
              <w:top w:val="single" w:sz="4" w:space="0" w:color="auto"/>
              <w:bottom w:val="single" w:sz="4" w:space="0" w:color="auto"/>
            </w:tcBorders>
          </w:tcPr>
          <w:p w14:paraId="1C41CACE" w14:textId="77777777" w:rsidR="001C6838" w:rsidRPr="008F033F" w:rsidRDefault="001C6838" w:rsidP="009D4F08">
            <w:pPr>
              <w:spacing w:after="200" w:line="480" w:lineRule="auto"/>
              <w:contextualSpacing/>
              <w:rPr>
                <w:rFonts w:ascii="Times New Roman" w:hAnsi="Times New Roman" w:cs="Times New Roman"/>
                <w:color w:val="000000" w:themeColor="text1"/>
                <w:lang w:eastAsia="ja-JP"/>
              </w:rPr>
            </w:pPr>
            <w:r w:rsidRPr="008F033F" w:rsidDel="002075BE">
              <w:rPr>
                <w:rFonts w:ascii="Times New Roman" w:hAnsi="Times New Roman" w:cs="Times New Roman"/>
                <w:color w:val="000000" w:themeColor="text1"/>
              </w:rPr>
              <w:t xml:space="preserve"> </w:t>
            </w:r>
            <w:r w:rsidRPr="008F033F">
              <w:rPr>
                <w:rFonts w:ascii="Times New Roman" w:hAnsi="Times New Roman" w:cs="Times New Roman"/>
                <w:color w:val="000000" w:themeColor="text1"/>
              </w:rPr>
              <w:t>Variable</w:t>
            </w:r>
          </w:p>
        </w:tc>
        <w:tc>
          <w:tcPr>
            <w:tcW w:w="1419" w:type="dxa"/>
            <w:tcBorders>
              <w:top w:val="single" w:sz="4" w:space="0" w:color="auto"/>
              <w:bottom w:val="single" w:sz="4" w:space="0" w:color="auto"/>
            </w:tcBorders>
          </w:tcPr>
          <w:p w14:paraId="230E10A3" w14:textId="77777777" w:rsidR="001C6838" w:rsidRPr="008F033F" w:rsidRDefault="001C6838" w:rsidP="009D4F08">
            <w:pPr>
              <w:spacing w:after="200" w:line="480" w:lineRule="auto"/>
              <w:contextualSpacing/>
              <w:rPr>
                <w:rFonts w:ascii="Times New Roman" w:hAnsi="Times New Roman" w:cs="Times New Roman"/>
                <w:color w:val="000000" w:themeColor="text1"/>
                <w:lang w:eastAsia="ja-JP"/>
              </w:rPr>
            </w:pPr>
            <w:r w:rsidRPr="008F033F">
              <w:rPr>
                <w:rFonts w:ascii="Times New Roman" w:hAnsi="Times New Roman" w:cs="Times New Roman"/>
                <w:color w:val="000000" w:themeColor="text1"/>
              </w:rPr>
              <w:t>Group</w:t>
            </w:r>
          </w:p>
        </w:tc>
        <w:tc>
          <w:tcPr>
            <w:tcW w:w="1419" w:type="dxa"/>
            <w:tcBorders>
              <w:top w:val="single" w:sz="4" w:space="0" w:color="auto"/>
              <w:bottom w:val="single" w:sz="4" w:space="0" w:color="auto"/>
            </w:tcBorders>
          </w:tcPr>
          <w:p w14:paraId="6DA101D9" w14:textId="77777777" w:rsidR="001C6838" w:rsidRPr="008F033F" w:rsidRDefault="001C6838" w:rsidP="009D4F08">
            <w:pPr>
              <w:spacing w:after="200" w:line="480" w:lineRule="auto"/>
              <w:contextualSpacing/>
              <w:jc w:val="center"/>
              <w:rPr>
                <w:rFonts w:ascii="Times New Roman" w:hAnsi="Times New Roman" w:cs="Times New Roman"/>
                <w:i/>
                <w:color w:val="000000" w:themeColor="text1"/>
                <w:lang w:eastAsia="ja-JP"/>
              </w:rPr>
            </w:pPr>
            <w:r w:rsidRPr="008F033F">
              <w:rPr>
                <w:rFonts w:ascii="Times New Roman" w:hAnsi="Times New Roman" w:cs="Times New Roman"/>
                <w:i/>
                <w:color w:val="000000" w:themeColor="text1"/>
              </w:rPr>
              <w:t>M</w:t>
            </w:r>
          </w:p>
        </w:tc>
        <w:tc>
          <w:tcPr>
            <w:tcW w:w="1419" w:type="dxa"/>
            <w:tcBorders>
              <w:top w:val="single" w:sz="4" w:space="0" w:color="auto"/>
              <w:bottom w:val="single" w:sz="4" w:space="0" w:color="auto"/>
            </w:tcBorders>
          </w:tcPr>
          <w:p w14:paraId="54D0CA5B" w14:textId="77777777" w:rsidR="001C6838" w:rsidRPr="008F033F" w:rsidRDefault="001C6838" w:rsidP="009D4F08">
            <w:pPr>
              <w:spacing w:after="200" w:line="480" w:lineRule="auto"/>
              <w:contextualSpacing/>
              <w:jc w:val="center"/>
              <w:rPr>
                <w:rFonts w:ascii="Times New Roman" w:hAnsi="Times New Roman" w:cs="Times New Roman"/>
                <w:i/>
                <w:color w:val="000000" w:themeColor="text1"/>
                <w:lang w:eastAsia="ja-JP"/>
              </w:rPr>
            </w:pPr>
            <w:r w:rsidRPr="008F033F">
              <w:rPr>
                <w:rFonts w:ascii="Times New Roman" w:hAnsi="Times New Roman" w:cs="Times New Roman"/>
                <w:i/>
                <w:color w:val="000000" w:themeColor="text1"/>
              </w:rPr>
              <w:t>SD</w:t>
            </w:r>
          </w:p>
        </w:tc>
        <w:tc>
          <w:tcPr>
            <w:tcW w:w="1420" w:type="dxa"/>
            <w:tcBorders>
              <w:top w:val="single" w:sz="4" w:space="0" w:color="auto"/>
              <w:bottom w:val="single" w:sz="4" w:space="0" w:color="auto"/>
            </w:tcBorders>
          </w:tcPr>
          <w:p w14:paraId="68EFEDE2" w14:textId="77777777" w:rsidR="001C6838" w:rsidRPr="008F033F" w:rsidRDefault="001C6838" w:rsidP="009D4F08">
            <w:pPr>
              <w:spacing w:after="200" w:line="480" w:lineRule="auto"/>
              <w:contextualSpacing/>
              <w:jc w:val="center"/>
              <w:rPr>
                <w:rFonts w:ascii="Times New Roman" w:hAnsi="Times New Roman" w:cs="Times New Roman"/>
                <w:i/>
                <w:color w:val="000000" w:themeColor="text1"/>
                <w:lang w:eastAsia="ja-JP"/>
              </w:rPr>
            </w:pPr>
            <w:r w:rsidRPr="008F033F">
              <w:rPr>
                <w:rFonts w:ascii="Times New Roman" w:hAnsi="Times New Roman" w:cs="Times New Roman"/>
                <w:i/>
                <w:color w:val="000000" w:themeColor="text1"/>
              </w:rPr>
              <w:t>F</w:t>
            </w:r>
          </w:p>
        </w:tc>
        <w:tc>
          <w:tcPr>
            <w:tcW w:w="1420" w:type="dxa"/>
            <w:tcBorders>
              <w:top w:val="single" w:sz="4" w:space="0" w:color="auto"/>
              <w:bottom w:val="single" w:sz="4" w:space="0" w:color="auto"/>
            </w:tcBorders>
          </w:tcPr>
          <w:p w14:paraId="5785D55C"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lang w:eastAsia="ja-JP"/>
              </w:rPr>
            </w:pPr>
            <w:r w:rsidRPr="008F033F">
              <w:rPr>
                <w:rFonts w:ascii="Times New Roman" w:hAnsi="Times New Roman" w:cs="Times New Roman"/>
                <w:color w:val="000000" w:themeColor="text1"/>
              </w:rPr>
              <w:sym w:font="Symbol" w:char="F068"/>
            </w:r>
            <w:proofErr w:type="gramStart"/>
            <w:r w:rsidRPr="008F033F">
              <w:rPr>
                <w:rFonts w:ascii="Times New Roman" w:hAnsi="Times New Roman" w:cs="Times New Roman"/>
                <w:color w:val="000000" w:themeColor="text1"/>
                <w:vertAlign w:val="subscript"/>
              </w:rPr>
              <w:t>p</w:t>
            </w:r>
            <w:r w:rsidRPr="008F033F">
              <w:rPr>
                <w:rFonts w:ascii="Times New Roman" w:hAnsi="Times New Roman" w:cs="Times New Roman"/>
                <w:color w:val="000000" w:themeColor="text1"/>
                <w:vertAlign w:val="superscript"/>
              </w:rPr>
              <w:t>2</w:t>
            </w:r>
            <w:proofErr w:type="gramEnd"/>
          </w:p>
        </w:tc>
      </w:tr>
      <w:tr w:rsidR="001C6838" w:rsidRPr="008F033F" w14:paraId="51B07A10" w14:textId="77777777" w:rsidTr="00AA6AD7">
        <w:tc>
          <w:tcPr>
            <w:tcW w:w="1623" w:type="dxa"/>
            <w:tcBorders>
              <w:top w:val="single" w:sz="4" w:space="0" w:color="auto"/>
            </w:tcBorders>
          </w:tcPr>
          <w:p w14:paraId="5C30EEA5" w14:textId="77777777" w:rsidR="001C6838" w:rsidRPr="008F033F" w:rsidRDefault="001C6838" w:rsidP="009D4F08">
            <w:pPr>
              <w:spacing w:after="200" w:line="480" w:lineRule="auto"/>
              <w:contextualSpacing/>
              <w:rPr>
                <w:rFonts w:ascii="Times New Roman" w:hAnsi="Times New Roman" w:cs="Times New Roman"/>
                <w:color w:val="000000" w:themeColor="text1"/>
                <w:lang w:eastAsia="ja-JP"/>
              </w:rPr>
            </w:pPr>
            <w:r w:rsidRPr="008F033F">
              <w:rPr>
                <w:rFonts w:ascii="Times New Roman" w:hAnsi="Times New Roman" w:cs="Times New Roman"/>
                <w:color w:val="000000" w:themeColor="text1"/>
              </w:rPr>
              <w:t>Approach</w:t>
            </w:r>
          </w:p>
        </w:tc>
        <w:tc>
          <w:tcPr>
            <w:tcW w:w="1419" w:type="dxa"/>
            <w:tcBorders>
              <w:top w:val="single" w:sz="4" w:space="0" w:color="auto"/>
            </w:tcBorders>
          </w:tcPr>
          <w:p w14:paraId="5C401445" w14:textId="77777777" w:rsidR="001C6838" w:rsidRPr="008F033F" w:rsidRDefault="001C6838" w:rsidP="009D4F08">
            <w:pPr>
              <w:spacing w:after="200" w:line="480" w:lineRule="auto"/>
              <w:contextualSpacing/>
              <w:rPr>
                <w:rFonts w:ascii="Times New Roman" w:hAnsi="Times New Roman" w:cs="Times New Roman"/>
                <w:color w:val="000000" w:themeColor="text1"/>
                <w:lang w:eastAsia="ja-JP"/>
              </w:rPr>
            </w:pPr>
            <w:r w:rsidRPr="008F033F">
              <w:rPr>
                <w:rFonts w:ascii="Times New Roman" w:hAnsi="Times New Roman" w:cs="Times New Roman"/>
                <w:color w:val="000000" w:themeColor="text1"/>
              </w:rPr>
              <w:t>PVD</w:t>
            </w:r>
          </w:p>
        </w:tc>
        <w:tc>
          <w:tcPr>
            <w:tcW w:w="1419" w:type="dxa"/>
            <w:tcBorders>
              <w:top w:val="single" w:sz="4" w:space="0" w:color="auto"/>
            </w:tcBorders>
          </w:tcPr>
          <w:p w14:paraId="21567D3A"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lang w:eastAsia="ja-JP"/>
              </w:rPr>
            </w:pPr>
            <w:r w:rsidRPr="008F033F">
              <w:rPr>
                <w:rFonts w:ascii="Times New Roman" w:hAnsi="Times New Roman" w:cs="Times New Roman"/>
                <w:color w:val="000000" w:themeColor="text1"/>
                <w:lang w:eastAsia="ja-JP"/>
              </w:rPr>
              <w:t>5.79</w:t>
            </w:r>
          </w:p>
        </w:tc>
        <w:tc>
          <w:tcPr>
            <w:tcW w:w="1419" w:type="dxa"/>
            <w:tcBorders>
              <w:top w:val="single" w:sz="4" w:space="0" w:color="auto"/>
            </w:tcBorders>
          </w:tcPr>
          <w:p w14:paraId="0E0ECB9A"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lang w:eastAsia="ja-JP"/>
              </w:rPr>
            </w:pPr>
            <w:r w:rsidRPr="008F033F">
              <w:rPr>
                <w:rFonts w:ascii="Times New Roman" w:hAnsi="Times New Roman" w:cs="Times New Roman"/>
                <w:color w:val="000000" w:themeColor="text1"/>
                <w:lang w:eastAsia="ja-JP"/>
              </w:rPr>
              <w:t>0.77</w:t>
            </w:r>
          </w:p>
        </w:tc>
        <w:tc>
          <w:tcPr>
            <w:tcW w:w="1420" w:type="dxa"/>
            <w:tcBorders>
              <w:top w:val="single" w:sz="4" w:space="0" w:color="auto"/>
            </w:tcBorders>
          </w:tcPr>
          <w:p w14:paraId="68A588E4"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lang w:eastAsia="ja-JP"/>
              </w:rPr>
            </w:pPr>
            <w:r w:rsidRPr="008F033F">
              <w:rPr>
                <w:rFonts w:ascii="Times New Roman" w:hAnsi="Times New Roman" w:cs="Times New Roman"/>
                <w:color w:val="000000" w:themeColor="text1"/>
                <w:lang w:eastAsia="ja-JP"/>
              </w:rPr>
              <w:t>21.75**</w:t>
            </w:r>
          </w:p>
        </w:tc>
        <w:tc>
          <w:tcPr>
            <w:tcW w:w="1420" w:type="dxa"/>
            <w:tcBorders>
              <w:top w:val="single" w:sz="4" w:space="0" w:color="auto"/>
            </w:tcBorders>
          </w:tcPr>
          <w:p w14:paraId="31818AA4"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lang w:eastAsia="ja-JP"/>
              </w:rPr>
            </w:pPr>
            <w:r w:rsidRPr="008F033F">
              <w:rPr>
                <w:rFonts w:ascii="Times New Roman" w:hAnsi="Times New Roman" w:cs="Times New Roman"/>
                <w:color w:val="000000" w:themeColor="text1"/>
                <w:lang w:eastAsia="ja-JP"/>
              </w:rPr>
              <w:t>0.07</w:t>
            </w:r>
          </w:p>
        </w:tc>
      </w:tr>
      <w:tr w:rsidR="001C6838" w:rsidRPr="008F033F" w14:paraId="2E4746E2" w14:textId="77777777" w:rsidTr="00AA6AD7">
        <w:tc>
          <w:tcPr>
            <w:tcW w:w="1623" w:type="dxa"/>
          </w:tcPr>
          <w:p w14:paraId="7A479266" w14:textId="77777777" w:rsidR="001C6838" w:rsidRPr="008F033F" w:rsidRDefault="001C6838" w:rsidP="009D4F08">
            <w:pPr>
              <w:spacing w:after="200" w:line="480" w:lineRule="auto"/>
              <w:contextualSpacing/>
              <w:rPr>
                <w:rFonts w:ascii="Times New Roman" w:hAnsi="Times New Roman" w:cs="Times New Roman"/>
                <w:b/>
                <w:bCs/>
                <w:color w:val="000000" w:themeColor="text1"/>
                <w:lang w:eastAsia="ja-JP"/>
              </w:rPr>
            </w:pPr>
          </w:p>
        </w:tc>
        <w:tc>
          <w:tcPr>
            <w:tcW w:w="1419" w:type="dxa"/>
          </w:tcPr>
          <w:p w14:paraId="26C8440C" w14:textId="77777777" w:rsidR="001C6838" w:rsidRPr="008F033F" w:rsidRDefault="001C6838" w:rsidP="009D4F08">
            <w:pPr>
              <w:spacing w:after="200" w:line="480" w:lineRule="auto"/>
              <w:contextualSpacing/>
              <w:rPr>
                <w:rFonts w:ascii="Times New Roman" w:hAnsi="Times New Roman" w:cs="Times New Roman"/>
                <w:color w:val="000000" w:themeColor="text1"/>
                <w:lang w:eastAsia="ja-JP"/>
              </w:rPr>
            </w:pPr>
            <w:r w:rsidRPr="008F033F">
              <w:rPr>
                <w:rFonts w:ascii="Times New Roman" w:hAnsi="Times New Roman" w:cs="Times New Roman"/>
                <w:color w:val="000000" w:themeColor="text1"/>
              </w:rPr>
              <w:t>Control</w:t>
            </w:r>
          </w:p>
        </w:tc>
        <w:tc>
          <w:tcPr>
            <w:tcW w:w="1419" w:type="dxa"/>
          </w:tcPr>
          <w:p w14:paraId="6BE756E6"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lang w:eastAsia="ja-JP"/>
              </w:rPr>
            </w:pPr>
            <w:r w:rsidRPr="008F033F">
              <w:rPr>
                <w:rFonts w:ascii="Times New Roman" w:hAnsi="Times New Roman" w:cs="Times New Roman"/>
                <w:color w:val="000000" w:themeColor="text1"/>
                <w:lang w:eastAsia="ja-JP"/>
              </w:rPr>
              <w:t>6.12</w:t>
            </w:r>
          </w:p>
        </w:tc>
        <w:tc>
          <w:tcPr>
            <w:tcW w:w="1419" w:type="dxa"/>
          </w:tcPr>
          <w:p w14:paraId="24FDADE4"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lang w:eastAsia="ja-JP"/>
              </w:rPr>
            </w:pPr>
            <w:r w:rsidRPr="008F033F">
              <w:rPr>
                <w:rFonts w:ascii="Times New Roman" w:hAnsi="Times New Roman" w:cs="Times New Roman"/>
                <w:color w:val="000000" w:themeColor="text1"/>
                <w:lang w:eastAsia="ja-JP"/>
              </w:rPr>
              <w:t>0.61</w:t>
            </w:r>
          </w:p>
        </w:tc>
        <w:tc>
          <w:tcPr>
            <w:tcW w:w="1420" w:type="dxa"/>
          </w:tcPr>
          <w:p w14:paraId="3304D2E1" w14:textId="77777777" w:rsidR="001C6838" w:rsidRPr="008F033F" w:rsidRDefault="001C6838" w:rsidP="009D4F08">
            <w:pPr>
              <w:spacing w:after="200" w:line="480" w:lineRule="auto"/>
              <w:contextualSpacing/>
              <w:jc w:val="center"/>
              <w:rPr>
                <w:rFonts w:ascii="Times New Roman" w:hAnsi="Times New Roman" w:cs="Times New Roman"/>
                <w:b/>
                <w:bCs/>
                <w:color w:val="000000" w:themeColor="text1"/>
                <w:lang w:eastAsia="ja-JP"/>
              </w:rPr>
            </w:pPr>
          </w:p>
        </w:tc>
        <w:tc>
          <w:tcPr>
            <w:tcW w:w="1420" w:type="dxa"/>
          </w:tcPr>
          <w:p w14:paraId="5B1ACD6A"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lang w:eastAsia="ja-JP"/>
              </w:rPr>
            </w:pPr>
          </w:p>
        </w:tc>
      </w:tr>
      <w:tr w:rsidR="001C6838" w:rsidRPr="008F033F" w14:paraId="2FB2EC15" w14:textId="77777777" w:rsidTr="00AA6AD7">
        <w:tc>
          <w:tcPr>
            <w:tcW w:w="1623" w:type="dxa"/>
          </w:tcPr>
          <w:p w14:paraId="7F770ABD" w14:textId="77777777" w:rsidR="001C6838" w:rsidRPr="008F033F" w:rsidRDefault="001C6838" w:rsidP="009D4F08">
            <w:pPr>
              <w:spacing w:after="200" w:line="480" w:lineRule="auto"/>
              <w:contextualSpacing/>
              <w:rPr>
                <w:rFonts w:ascii="Times New Roman" w:hAnsi="Times New Roman" w:cs="Times New Roman"/>
                <w:color w:val="000000" w:themeColor="text1"/>
                <w:lang w:eastAsia="ja-JP"/>
              </w:rPr>
            </w:pPr>
            <w:r w:rsidRPr="008F033F">
              <w:rPr>
                <w:rFonts w:ascii="Times New Roman" w:hAnsi="Times New Roman" w:cs="Times New Roman"/>
                <w:color w:val="000000" w:themeColor="text1"/>
              </w:rPr>
              <w:t>Avoidance</w:t>
            </w:r>
          </w:p>
        </w:tc>
        <w:tc>
          <w:tcPr>
            <w:tcW w:w="1419" w:type="dxa"/>
          </w:tcPr>
          <w:p w14:paraId="14E3EF2C" w14:textId="77777777" w:rsidR="001C6838" w:rsidRPr="008F033F" w:rsidRDefault="001C6838" w:rsidP="009D4F08">
            <w:pPr>
              <w:spacing w:after="200" w:line="480" w:lineRule="auto"/>
              <w:contextualSpacing/>
              <w:rPr>
                <w:rFonts w:ascii="Times New Roman" w:hAnsi="Times New Roman" w:cs="Times New Roman"/>
                <w:color w:val="000000" w:themeColor="text1"/>
                <w:lang w:eastAsia="ja-JP"/>
              </w:rPr>
            </w:pPr>
            <w:r w:rsidRPr="008F033F">
              <w:rPr>
                <w:rFonts w:ascii="Times New Roman" w:hAnsi="Times New Roman" w:cs="Times New Roman"/>
                <w:color w:val="000000" w:themeColor="text1"/>
              </w:rPr>
              <w:t>PVD</w:t>
            </w:r>
          </w:p>
        </w:tc>
        <w:tc>
          <w:tcPr>
            <w:tcW w:w="1419" w:type="dxa"/>
          </w:tcPr>
          <w:p w14:paraId="075B1DDD"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lang w:eastAsia="ja-JP"/>
              </w:rPr>
            </w:pPr>
            <w:r w:rsidRPr="008F033F">
              <w:rPr>
                <w:rFonts w:ascii="Times New Roman" w:hAnsi="Times New Roman" w:cs="Times New Roman"/>
                <w:color w:val="000000" w:themeColor="text1"/>
                <w:lang w:eastAsia="ja-JP"/>
              </w:rPr>
              <w:t>3.63</w:t>
            </w:r>
          </w:p>
        </w:tc>
        <w:tc>
          <w:tcPr>
            <w:tcW w:w="1419" w:type="dxa"/>
          </w:tcPr>
          <w:p w14:paraId="4D956793"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lang w:eastAsia="ja-JP"/>
              </w:rPr>
            </w:pPr>
            <w:r w:rsidRPr="008F033F">
              <w:rPr>
                <w:rFonts w:ascii="Times New Roman" w:hAnsi="Times New Roman" w:cs="Times New Roman"/>
                <w:color w:val="000000" w:themeColor="text1"/>
                <w:lang w:eastAsia="ja-JP"/>
              </w:rPr>
              <w:t>1.34</w:t>
            </w:r>
          </w:p>
        </w:tc>
        <w:tc>
          <w:tcPr>
            <w:tcW w:w="1420" w:type="dxa"/>
          </w:tcPr>
          <w:p w14:paraId="77B34665"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lang w:eastAsia="ja-JP"/>
              </w:rPr>
            </w:pPr>
            <w:r w:rsidRPr="008F033F">
              <w:rPr>
                <w:rFonts w:ascii="Times New Roman" w:hAnsi="Times New Roman" w:cs="Times New Roman"/>
                <w:color w:val="000000" w:themeColor="text1"/>
                <w:lang w:eastAsia="ja-JP"/>
              </w:rPr>
              <w:t>4.59*</w:t>
            </w:r>
          </w:p>
        </w:tc>
        <w:tc>
          <w:tcPr>
            <w:tcW w:w="1420" w:type="dxa"/>
          </w:tcPr>
          <w:p w14:paraId="33A08249"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lang w:eastAsia="ja-JP"/>
              </w:rPr>
            </w:pPr>
            <w:r w:rsidRPr="008F033F">
              <w:rPr>
                <w:rFonts w:ascii="Times New Roman" w:hAnsi="Times New Roman" w:cs="Times New Roman"/>
                <w:color w:val="000000" w:themeColor="text1"/>
                <w:lang w:eastAsia="ja-JP"/>
              </w:rPr>
              <w:t>0.01</w:t>
            </w:r>
          </w:p>
        </w:tc>
      </w:tr>
      <w:tr w:rsidR="001C6838" w:rsidRPr="008F033F" w14:paraId="760E3970" w14:textId="77777777" w:rsidTr="00AA6AD7">
        <w:tc>
          <w:tcPr>
            <w:tcW w:w="1623" w:type="dxa"/>
          </w:tcPr>
          <w:p w14:paraId="7E17B8FE" w14:textId="77777777" w:rsidR="001C6838" w:rsidRPr="008F033F" w:rsidRDefault="001C6838" w:rsidP="009D4F08">
            <w:pPr>
              <w:spacing w:after="200" w:line="480" w:lineRule="auto"/>
              <w:contextualSpacing/>
              <w:rPr>
                <w:rFonts w:ascii="Times New Roman" w:hAnsi="Times New Roman" w:cs="Times New Roman"/>
                <w:b/>
                <w:bCs/>
                <w:color w:val="000000" w:themeColor="text1"/>
                <w:lang w:eastAsia="ja-JP"/>
              </w:rPr>
            </w:pPr>
          </w:p>
        </w:tc>
        <w:tc>
          <w:tcPr>
            <w:tcW w:w="1419" w:type="dxa"/>
          </w:tcPr>
          <w:p w14:paraId="6F20E088" w14:textId="77777777" w:rsidR="001C6838" w:rsidRPr="008F033F" w:rsidRDefault="001C6838" w:rsidP="009D4F08">
            <w:pPr>
              <w:spacing w:after="200" w:line="480" w:lineRule="auto"/>
              <w:contextualSpacing/>
              <w:rPr>
                <w:rFonts w:ascii="Times New Roman" w:hAnsi="Times New Roman" w:cs="Times New Roman"/>
                <w:color w:val="000000" w:themeColor="text1"/>
                <w:lang w:eastAsia="ja-JP"/>
              </w:rPr>
            </w:pPr>
            <w:r w:rsidRPr="008F033F">
              <w:rPr>
                <w:rFonts w:ascii="Times New Roman" w:hAnsi="Times New Roman" w:cs="Times New Roman"/>
                <w:color w:val="000000" w:themeColor="text1"/>
              </w:rPr>
              <w:t>Control</w:t>
            </w:r>
          </w:p>
        </w:tc>
        <w:tc>
          <w:tcPr>
            <w:tcW w:w="1419" w:type="dxa"/>
          </w:tcPr>
          <w:p w14:paraId="5B52AFC6"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lang w:eastAsia="ja-JP"/>
              </w:rPr>
            </w:pPr>
            <w:r w:rsidRPr="008F033F">
              <w:rPr>
                <w:rFonts w:ascii="Times New Roman" w:hAnsi="Times New Roman" w:cs="Times New Roman"/>
                <w:color w:val="000000" w:themeColor="text1"/>
                <w:lang w:eastAsia="ja-JP"/>
              </w:rPr>
              <w:t>3.32</w:t>
            </w:r>
          </w:p>
        </w:tc>
        <w:tc>
          <w:tcPr>
            <w:tcW w:w="1419" w:type="dxa"/>
          </w:tcPr>
          <w:p w14:paraId="0E2E2E34"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lang w:eastAsia="ja-JP"/>
              </w:rPr>
            </w:pPr>
            <w:r w:rsidRPr="008F033F">
              <w:rPr>
                <w:rFonts w:ascii="Times New Roman" w:hAnsi="Times New Roman" w:cs="Times New Roman"/>
                <w:color w:val="000000" w:themeColor="text1"/>
                <w:lang w:eastAsia="ja-JP"/>
              </w:rPr>
              <w:t>1.20</w:t>
            </w:r>
          </w:p>
        </w:tc>
        <w:tc>
          <w:tcPr>
            <w:tcW w:w="1420" w:type="dxa"/>
          </w:tcPr>
          <w:p w14:paraId="1CAF2A41" w14:textId="77777777" w:rsidR="001C6838" w:rsidRPr="008F033F" w:rsidRDefault="001C6838" w:rsidP="009D4F08">
            <w:pPr>
              <w:spacing w:after="200" w:line="480" w:lineRule="auto"/>
              <w:contextualSpacing/>
              <w:jc w:val="center"/>
              <w:rPr>
                <w:rFonts w:ascii="Times New Roman" w:hAnsi="Times New Roman" w:cs="Times New Roman"/>
                <w:b/>
                <w:bCs/>
                <w:color w:val="000000" w:themeColor="text1"/>
                <w:lang w:eastAsia="ja-JP"/>
              </w:rPr>
            </w:pPr>
          </w:p>
        </w:tc>
        <w:tc>
          <w:tcPr>
            <w:tcW w:w="1420" w:type="dxa"/>
          </w:tcPr>
          <w:p w14:paraId="06F4BD48" w14:textId="77777777" w:rsidR="001C6838" w:rsidRPr="008F033F" w:rsidRDefault="001C6838" w:rsidP="009D4F08">
            <w:pPr>
              <w:spacing w:after="200" w:line="480" w:lineRule="auto"/>
              <w:contextualSpacing/>
              <w:jc w:val="center"/>
              <w:rPr>
                <w:rFonts w:ascii="Times New Roman" w:hAnsi="Times New Roman" w:cs="Times New Roman"/>
                <w:b/>
                <w:bCs/>
                <w:color w:val="000000" w:themeColor="text1"/>
                <w:lang w:eastAsia="ja-JP"/>
              </w:rPr>
            </w:pPr>
          </w:p>
        </w:tc>
      </w:tr>
    </w:tbl>
    <w:p w14:paraId="1ABE6611" w14:textId="77777777" w:rsidR="001C6838" w:rsidRPr="008F033F" w:rsidRDefault="001C6838" w:rsidP="001C6838">
      <w:pPr>
        <w:spacing w:line="480" w:lineRule="auto"/>
        <w:contextualSpacing/>
        <w:rPr>
          <w:rFonts w:ascii="Times New Roman" w:hAnsi="Times New Roman" w:cs="Times New Roman"/>
          <w:i/>
          <w:color w:val="000000" w:themeColor="text1"/>
          <w:sz w:val="24"/>
          <w:szCs w:val="24"/>
        </w:rPr>
      </w:pPr>
    </w:p>
    <w:p w14:paraId="155E4EB4" w14:textId="77777777" w:rsidR="001C6838" w:rsidRPr="008F033F" w:rsidRDefault="001C6838" w:rsidP="001C6838">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i/>
          <w:color w:val="000000" w:themeColor="text1"/>
          <w:sz w:val="24"/>
          <w:szCs w:val="24"/>
        </w:rPr>
        <w:t>Note. N=</w:t>
      </w:r>
      <w:r w:rsidRPr="008F033F">
        <w:rPr>
          <w:rFonts w:ascii="Times New Roman" w:hAnsi="Times New Roman" w:cs="Times New Roman"/>
          <w:color w:val="000000" w:themeColor="text1"/>
          <w:sz w:val="24"/>
          <w:szCs w:val="24"/>
        </w:rPr>
        <w:t xml:space="preserve"> 161 couples with PVD and</w:t>
      </w:r>
      <w:r w:rsidRPr="008F033F">
        <w:rPr>
          <w:rFonts w:ascii="Times New Roman" w:hAnsi="Times New Roman" w:cs="Times New Roman"/>
          <w:i/>
          <w:color w:val="000000" w:themeColor="text1"/>
          <w:sz w:val="24"/>
          <w:szCs w:val="24"/>
        </w:rPr>
        <w:t xml:space="preserve"> </w:t>
      </w:r>
      <w:r w:rsidRPr="008F033F">
        <w:rPr>
          <w:rFonts w:ascii="Times New Roman" w:hAnsi="Times New Roman" w:cs="Times New Roman"/>
          <w:color w:val="000000" w:themeColor="text1"/>
          <w:sz w:val="24"/>
          <w:szCs w:val="24"/>
        </w:rPr>
        <w:t xml:space="preserve">172 control couples. Approach and avoidance sexual goal scores had a possible range of 1 to 7.  </w:t>
      </w:r>
    </w:p>
    <w:p w14:paraId="5DFE0F87" w14:textId="77777777" w:rsidR="001C6838" w:rsidRPr="008F033F" w:rsidRDefault="001C6838" w:rsidP="001C6838">
      <w:pPr>
        <w:spacing w:after="0" w:line="480" w:lineRule="auto"/>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t>*</w:t>
      </w:r>
      <w:proofErr w:type="gramStart"/>
      <w:r w:rsidRPr="008F033F">
        <w:rPr>
          <w:rFonts w:ascii="Times New Roman" w:hAnsi="Times New Roman" w:cs="Times New Roman"/>
          <w:i/>
          <w:color w:val="000000" w:themeColor="text1"/>
          <w:sz w:val="24"/>
          <w:szCs w:val="24"/>
        </w:rPr>
        <w:t>p</w:t>
      </w:r>
      <w:proofErr w:type="gramEnd"/>
      <w:r w:rsidRPr="008F033F">
        <w:rPr>
          <w:rFonts w:ascii="Times New Roman" w:hAnsi="Times New Roman" w:cs="Times New Roman"/>
          <w:color w:val="000000" w:themeColor="text1"/>
          <w:sz w:val="24"/>
          <w:szCs w:val="24"/>
        </w:rPr>
        <w:t>&lt;.05; **</w:t>
      </w:r>
      <w:r w:rsidRPr="008F033F">
        <w:rPr>
          <w:rFonts w:ascii="Times New Roman" w:hAnsi="Times New Roman" w:cs="Times New Roman"/>
          <w:i/>
          <w:color w:val="000000" w:themeColor="text1"/>
          <w:sz w:val="24"/>
          <w:szCs w:val="24"/>
        </w:rPr>
        <w:t>p</w:t>
      </w:r>
      <w:r w:rsidRPr="008F033F">
        <w:rPr>
          <w:rFonts w:ascii="Times New Roman" w:hAnsi="Times New Roman" w:cs="Times New Roman"/>
          <w:color w:val="000000" w:themeColor="text1"/>
          <w:sz w:val="24"/>
          <w:szCs w:val="24"/>
        </w:rPr>
        <w:t>&lt;.001</w:t>
      </w:r>
    </w:p>
    <w:p w14:paraId="6EFE10DB" w14:textId="0D135868" w:rsidR="001C6838" w:rsidRPr="008F033F" w:rsidRDefault="001C6838" w:rsidP="009D3CB2">
      <w:pPr>
        <w:spacing w:line="480" w:lineRule="auto"/>
        <w:rPr>
          <w:rFonts w:ascii="Times New Roman" w:hAnsi="Times New Roman" w:cs="Times New Roman"/>
          <w:color w:val="000000" w:themeColor="text1"/>
          <w:sz w:val="24"/>
          <w:szCs w:val="24"/>
        </w:rPr>
      </w:pPr>
    </w:p>
    <w:p w14:paraId="3A333DA9" w14:textId="1C4915EB" w:rsidR="001C6838" w:rsidRPr="008F033F" w:rsidRDefault="001C6838" w:rsidP="009D3CB2">
      <w:pPr>
        <w:spacing w:line="480" w:lineRule="auto"/>
        <w:rPr>
          <w:rFonts w:ascii="Times New Roman" w:hAnsi="Times New Roman" w:cs="Times New Roman"/>
          <w:color w:val="000000" w:themeColor="text1"/>
          <w:sz w:val="24"/>
          <w:szCs w:val="24"/>
        </w:rPr>
      </w:pPr>
    </w:p>
    <w:p w14:paraId="3ADA8C39" w14:textId="22FECE6A" w:rsidR="001C6838" w:rsidRPr="008F033F" w:rsidRDefault="001C6838" w:rsidP="009D3CB2">
      <w:pPr>
        <w:spacing w:line="480" w:lineRule="auto"/>
        <w:rPr>
          <w:rFonts w:ascii="Times New Roman" w:hAnsi="Times New Roman" w:cs="Times New Roman"/>
          <w:color w:val="000000" w:themeColor="text1"/>
          <w:sz w:val="24"/>
          <w:szCs w:val="24"/>
        </w:rPr>
      </w:pPr>
    </w:p>
    <w:p w14:paraId="2441878F" w14:textId="02FDAEAD" w:rsidR="001C6838" w:rsidRPr="008F033F" w:rsidRDefault="001C6838" w:rsidP="009D3CB2">
      <w:pPr>
        <w:spacing w:line="480" w:lineRule="auto"/>
        <w:rPr>
          <w:rFonts w:ascii="Times New Roman" w:hAnsi="Times New Roman" w:cs="Times New Roman"/>
          <w:color w:val="000000" w:themeColor="text1"/>
          <w:sz w:val="24"/>
          <w:szCs w:val="24"/>
        </w:rPr>
      </w:pPr>
    </w:p>
    <w:p w14:paraId="5922C2EA" w14:textId="45237644" w:rsidR="001C6838" w:rsidRPr="008F033F" w:rsidRDefault="001C6838" w:rsidP="009D3CB2">
      <w:pPr>
        <w:spacing w:line="480" w:lineRule="auto"/>
        <w:rPr>
          <w:rFonts w:ascii="Times New Roman" w:hAnsi="Times New Roman" w:cs="Times New Roman"/>
          <w:color w:val="000000" w:themeColor="text1"/>
          <w:sz w:val="24"/>
          <w:szCs w:val="24"/>
        </w:rPr>
      </w:pPr>
    </w:p>
    <w:p w14:paraId="7C7CEAA3" w14:textId="636ECC47" w:rsidR="001C6838" w:rsidRPr="008F033F" w:rsidRDefault="001C6838" w:rsidP="009D3CB2">
      <w:pPr>
        <w:spacing w:line="480" w:lineRule="auto"/>
        <w:rPr>
          <w:rFonts w:ascii="Times New Roman" w:hAnsi="Times New Roman" w:cs="Times New Roman"/>
          <w:color w:val="000000" w:themeColor="text1"/>
          <w:sz w:val="24"/>
          <w:szCs w:val="24"/>
        </w:rPr>
      </w:pPr>
    </w:p>
    <w:p w14:paraId="2C9FAD31" w14:textId="7F151416" w:rsidR="001C6838" w:rsidRPr="008F033F" w:rsidRDefault="001C6838" w:rsidP="009D3CB2">
      <w:pPr>
        <w:spacing w:line="480" w:lineRule="auto"/>
        <w:rPr>
          <w:rFonts w:ascii="Times New Roman" w:hAnsi="Times New Roman" w:cs="Times New Roman"/>
          <w:color w:val="000000" w:themeColor="text1"/>
          <w:sz w:val="24"/>
          <w:szCs w:val="24"/>
        </w:rPr>
      </w:pPr>
    </w:p>
    <w:p w14:paraId="66B08D1F" w14:textId="6F842FA2" w:rsidR="001C6838" w:rsidRPr="008F033F" w:rsidRDefault="001C6838" w:rsidP="009D3CB2">
      <w:pPr>
        <w:spacing w:line="480" w:lineRule="auto"/>
        <w:rPr>
          <w:rFonts w:ascii="Times New Roman" w:hAnsi="Times New Roman" w:cs="Times New Roman"/>
          <w:color w:val="000000" w:themeColor="text1"/>
          <w:sz w:val="24"/>
          <w:szCs w:val="24"/>
        </w:rPr>
      </w:pPr>
    </w:p>
    <w:p w14:paraId="3BEC7DFF" w14:textId="77777777" w:rsidR="000F54AB" w:rsidRPr="008F033F" w:rsidRDefault="000F54AB" w:rsidP="0034360D">
      <w:pPr>
        <w:rPr>
          <w:rFonts w:ascii="Times New Roman" w:hAnsi="Times New Roman" w:cs="Times New Roman"/>
          <w:color w:val="000000" w:themeColor="text1"/>
          <w:sz w:val="24"/>
          <w:szCs w:val="24"/>
        </w:rPr>
      </w:pPr>
      <w:r w:rsidRPr="008F033F">
        <w:rPr>
          <w:rFonts w:ascii="Times New Roman" w:hAnsi="Times New Roman" w:cs="Times New Roman"/>
          <w:color w:val="000000" w:themeColor="text1"/>
          <w:sz w:val="24"/>
          <w:szCs w:val="24"/>
        </w:rPr>
        <w:br w:type="page"/>
      </w:r>
    </w:p>
    <w:p w14:paraId="72863937" w14:textId="41783741" w:rsidR="001C6838" w:rsidRPr="008F033F" w:rsidRDefault="001C6838" w:rsidP="0034360D">
      <w:pPr>
        <w:rPr>
          <w:rFonts w:ascii="Times New Roman" w:hAnsi="Times New Roman" w:cs="Times New Roman"/>
          <w:b/>
          <w:sz w:val="24"/>
          <w:szCs w:val="24"/>
        </w:rPr>
      </w:pPr>
      <w:r w:rsidRPr="008F033F">
        <w:rPr>
          <w:rFonts w:ascii="Times New Roman" w:hAnsi="Times New Roman" w:cs="Times New Roman"/>
          <w:b/>
          <w:sz w:val="24"/>
          <w:szCs w:val="24"/>
        </w:rPr>
        <w:lastRenderedPageBreak/>
        <w:t xml:space="preserve">Table </w:t>
      </w:r>
      <w:r w:rsidR="00B14DF0" w:rsidRPr="008F033F">
        <w:rPr>
          <w:rFonts w:ascii="Times New Roman" w:hAnsi="Times New Roman" w:cs="Times New Roman"/>
          <w:b/>
          <w:sz w:val="24"/>
          <w:szCs w:val="24"/>
        </w:rPr>
        <w:t>4</w:t>
      </w:r>
    </w:p>
    <w:p w14:paraId="224DE64C" w14:textId="77777777" w:rsidR="001C6838" w:rsidRPr="008F033F" w:rsidRDefault="001C6838" w:rsidP="001C6838">
      <w:pPr>
        <w:spacing w:line="480" w:lineRule="auto"/>
        <w:contextualSpacing/>
        <w:rPr>
          <w:rFonts w:ascii="Times New Roman" w:hAnsi="Times New Roman" w:cs="Times New Roman"/>
          <w:color w:val="000000" w:themeColor="text1"/>
          <w:sz w:val="24"/>
          <w:szCs w:val="24"/>
        </w:rPr>
      </w:pPr>
      <w:r w:rsidRPr="008F033F">
        <w:rPr>
          <w:rFonts w:ascii="Times New Roman" w:hAnsi="Times New Roman" w:cs="Times New Roman"/>
          <w:i/>
          <w:color w:val="000000" w:themeColor="text1"/>
          <w:sz w:val="24"/>
          <w:szCs w:val="24"/>
        </w:rPr>
        <w:t>Mean, standard deviations, follow-up ANOVAs, and simple effects analysis for approach and avoidance sexual goals in women affected by PVD and their partners and control couples.</w:t>
      </w:r>
    </w:p>
    <w:tbl>
      <w:tblPr>
        <w:tblStyle w:val="TableGrid"/>
        <w:tblW w:w="906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17"/>
        <w:gridCol w:w="1134"/>
        <w:gridCol w:w="1134"/>
        <w:gridCol w:w="1168"/>
        <w:gridCol w:w="1242"/>
        <w:gridCol w:w="1276"/>
        <w:gridCol w:w="1276"/>
      </w:tblGrid>
      <w:tr w:rsidR="001C6838" w:rsidRPr="008F033F" w14:paraId="3CE62040" w14:textId="77777777" w:rsidTr="00AA6AD7">
        <w:trPr>
          <w:jc w:val="center"/>
        </w:trPr>
        <w:tc>
          <w:tcPr>
            <w:tcW w:w="421" w:type="dxa"/>
            <w:tcBorders>
              <w:top w:val="single" w:sz="4" w:space="0" w:color="auto"/>
              <w:bottom w:val="nil"/>
            </w:tcBorders>
          </w:tcPr>
          <w:p w14:paraId="2188BA11" w14:textId="77777777" w:rsidR="001C6838" w:rsidRPr="008F033F" w:rsidRDefault="001C6838" w:rsidP="009D4F08">
            <w:pPr>
              <w:spacing w:after="200" w:line="480" w:lineRule="auto"/>
              <w:contextualSpacing/>
              <w:rPr>
                <w:rFonts w:ascii="Times New Roman" w:hAnsi="Times New Roman" w:cs="Times New Roman"/>
                <w:color w:val="000000" w:themeColor="text1"/>
              </w:rPr>
            </w:pPr>
          </w:p>
        </w:tc>
        <w:tc>
          <w:tcPr>
            <w:tcW w:w="1417" w:type="dxa"/>
            <w:tcBorders>
              <w:top w:val="single" w:sz="4" w:space="0" w:color="auto"/>
              <w:bottom w:val="nil"/>
            </w:tcBorders>
          </w:tcPr>
          <w:p w14:paraId="1556EA75" w14:textId="77777777" w:rsidR="001C6838" w:rsidRPr="008F033F" w:rsidRDefault="001C6838" w:rsidP="009D4F08">
            <w:pPr>
              <w:spacing w:after="200" w:line="480" w:lineRule="auto"/>
              <w:contextualSpacing/>
              <w:rPr>
                <w:rFonts w:ascii="Times New Roman" w:hAnsi="Times New Roman" w:cs="Times New Roman"/>
                <w:color w:val="000000" w:themeColor="text1"/>
              </w:rPr>
            </w:pPr>
          </w:p>
        </w:tc>
        <w:tc>
          <w:tcPr>
            <w:tcW w:w="2268" w:type="dxa"/>
            <w:gridSpan w:val="2"/>
            <w:tcBorders>
              <w:top w:val="single" w:sz="4" w:space="0" w:color="auto"/>
              <w:bottom w:val="nil"/>
            </w:tcBorders>
          </w:tcPr>
          <w:p w14:paraId="426D3A88"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Women</w:t>
            </w:r>
          </w:p>
        </w:tc>
        <w:tc>
          <w:tcPr>
            <w:tcW w:w="2410" w:type="dxa"/>
            <w:gridSpan w:val="2"/>
            <w:tcBorders>
              <w:top w:val="single" w:sz="4" w:space="0" w:color="auto"/>
              <w:bottom w:val="nil"/>
            </w:tcBorders>
          </w:tcPr>
          <w:p w14:paraId="736B5DCD"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Partners</w:t>
            </w:r>
          </w:p>
        </w:tc>
        <w:tc>
          <w:tcPr>
            <w:tcW w:w="2552" w:type="dxa"/>
            <w:gridSpan w:val="2"/>
            <w:tcBorders>
              <w:top w:val="single" w:sz="4" w:space="0" w:color="auto"/>
              <w:bottom w:val="nil"/>
            </w:tcBorders>
          </w:tcPr>
          <w:p w14:paraId="78FA7EF9"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Follow-up ANOVA</w:t>
            </w:r>
          </w:p>
        </w:tc>
      </w:tr>
      <w:tr w:rsidR="001C6838" w:rsidRPr="008F033F" w14:paraId="2F212FC2" w14:textId="77777777" w:rsidTr="00AA6AD7">
        <w:trPr>
          <w:trHeight w:val="321"/>
          <w:jc w:val="center"/>
        </w:trPr>
        <w:tc>
          <w:tcPr>
            <w:tcW w:w="1838" w:type="dxa"/>
            <w:gridSpan w:val="2"/>
            <w:tcBorders>
              <w:top w:val="nil"/>
              <w:bottom w:val="single" w:sz="4" w:space="0" w:color="auto"/>
            </w:tcBorders>
          </w:tcPr>
          <w:p w14:paraId="63701296" w14:textId="77777777" w:rsidR="001C6838" w:rsidRPr="008F033F" w:rsidRDefault="001C6838" w:rsidP="009D4F08">
            <w:pPr>
              <w:spacing w:after="200" w:line="480" w:lineRule="auto"/>
              <w:contextualSpacing/>
              <w:rPr>
                <w:rFonts w:ascii="Times New Roman" w:hAnsi="Times New Roman" w:cs="Times New Roman"/>
                <w:color w:val="000000" w:themeColor="text1"/>
              </w:rPr>
            </w:pPr>
            <w:r w:rsidRPr="008F033F">
              <w:rPr>
                <w:rFonts w:ascii="Times New Roman" w:hAnsi="Times New Roman" w:cs="Times New Roman"/>
                <w:color w:val="000000" w:themeColor="text1"/>
              </w:rPr>
              <w:t>Variable/Group</w:t>
            </w:r>
          </w:p>
        </w:tc>
        <w:tc>
          <w:tcPr>
            <w:tcW w:w="1134" w:type="dxa"/>
            <w:tcBorders>
              <w:top w:val="nil"/>
              <w:bottom w:val="single" w:sz="4" w:space="0" w:color="auto"/>
            </w:tcBorders>
          </w:tcPr>
          <w:p w14:paraId="5D85EE70" w14:textId="77777777" w:rsidR="001C6838" w:rsidRPr="008F033F" w:rsidRDefault="001C6838" w:rsidP="009D4F08">
            <w:pPr>
              <w:spacing w:after="200" w:line="480" w:lineRule="auto"/>
              <w:contextualSpacing/>
              <w:jc w:val="center"/>
              <w:rPr>
                <w:rFonts w:ascii="Times New Roman" w:hAnsi="Times New Roman" w:cs="Times New Roman"/>
                <w:i/>
                <w:color w:val="000000" w:themeColor="text1"/>
              </w:rPr>
            </w:pPr>
            <w:r w:rsidRPr="008F033F">
              <w:rPr>
                <w:rFonts w:ascii="Times New Roman" w:hAnsi="Times New Roman" w:cs="Times New Roman"/>
                <w:i/>
                <w:color w:val="000000" w:themeColor="text1"/>
              </w:rPr>
              <w:t>M</w:t>
            </w:r>
          </w:p>
        </w:tc>
        <w:tc>
          <w:tcPr>
            <w:tcW w:w="1134" w:type="dxa"/>
            <w:tcBorders>
              <w:top w:val="nil"/>
              <w:bottom w:val="single" w:sz="4" w:space="0" w:color="auto"/>
            </w:tcBorders>
          </w:tcPr>
          <w:p w14:paraId="761938BE" w14:textId="77777777" w:rsidR="001C6838" w:rsidRPr="008F033F" w:rsidRDefault="001C6838" w:rsidP="009D4F08">
            <w:pPr>
              <w:spacing w:after="200" w:line="480" w:lineRule="auto"/>
              <w:contextualSpacing/>
              <w:jc w:val="center"/>
              <w:rPr>
                <w:rFonts w:ascii="Times New Roman" w:hAnsi="Times New Roman" w:cs="Times New Roman"/>
                <w:i/>
                <w:color w:val="000000" w:themeColor="text1"/>
              </w:rPr>
            </w:pPr>
            <w:r w:rsidRPr="008F033F">
              <w:rPr>
                <w:rFonts w:ascii="Times New Roman" w:hAnsi="Times New Roman" w:cs="Times New Roman"/>
                <w:i/>
                <w:color w:val="000000" w:themeColor="text1"/>
              </w:rPr>
              <w:t>SD</w:t>
            </w:r>
          </w:p>
        </w:tc>
        <w:tc>
          <w:tcPr>
            <w:tcW w:w="1168" w:type="dxa"/>
            <w:tcBorders>
              <w:top w:val="nil"/>
              <w:bottom w:val="single" w:sz="4" w:space="0" w:color="auto"/>
            </w:tcBorders>
          </w:tcPr>
          <w:p w14:paraId="40A2CD1B" w14:textId="77777777" w:rsidR="001C6838" w:rsidRPr="008F033F" w:rsidRDefault="001C6838" w:rsidP="009D4F08">
            <w:pPr>
              <w:spacing w:after="200" w:line="480" w:lineRule="auto"/>
              <w:contextualSpacing/>
              <w:jc w:val="center"/>
              <w:rPr>
                <w:rFonts w:ascii="Times New Roman" w:hAnsi="Times New Roman" w:cs="Times New Roman"/>
                <w:i/>
                <w:color w:val="000000" w:themeColor="text1"/>
              </w:rPr>
            </w:pPr>
            <w:r w:rsidRPr="008F033F">
              <w:rPr>
                <w:rFonts w:ascii="Times New Roman" w:hAnsi="Times New Roman" w:cs="Times New Roman"/>
                <w:i/>
                <w:color w:val="000000" w:themeColor="text1"/>
              </w:rPr>
              <w:t>M</w:t>
            </w:r>
          </w:p>
        </w:tc>
        <w:tc>
          <w:tcPr>
            <w:tcW w:w="1242" w:type="dxa"/>
            <w:tcBorders>
              <w:top w:val="nil"/>
              <w:bottom w:val="single" w:sz="4" w:space="0" w:color="auto"/>
            </w:tcBorders>
          </w:tcPr>
          <w:p w14:paraId="40A356DB" w14:textId="77777777" w:rsidR="001C6838" w:rsidRPr="008F033F" w:rsidRDefault="001C6838" w:rsidP="009D4F08">
            <w:pPr>
              <w:spacing w:after="200" w:line="480" w:lineRule="auto"/>
              <w:contextualSpacing/>
              <w:jc w:val="center"/>
              <w:rPr>
                <w:rFonts w:ascii="Times New Roman" w:hAnsi="Times New Roman" w:cs="Times New Roman"/>
                <w:i/>
                <w:color w:val="000000" w:themeColor="text1"/>
              </w:rPr>
            </w:pPr>
            <w:r w:rsidRPr="008F033F">
              <w:rPr>
                <w:rFonts w:ascii="Times New Roman" w:hAnsi="Times New Roman" w:cs="Times New Roman"/>
                <w:i/>
                <w:color w:val="000000" w:themeColor="text1"/>
              </w:rPr>
              <w:t>SD</w:t>
            </w:r>
          </w:p>
        </w:tc>
        <w:tc>
          <w:tcPr>
            <w:tcW w:w="1276" w:type="dxa"/>
            <w:tcBorders>
              <w:top w:val="nil"/>
              <w:bottom w:val="single" w:sz="4" w:space="0" w:color="auto"/>
            </w:tcBorders>
          </w:tcPr>
          <w:p w14:paraId="5547E56D" w14:textId="77777777" w:rsidR="001C6838" w:rsidRPr="008F033F" w:rsidRDefault="001C6838" w:rsidP="009D4F08">
            <w:pPr>
              <w:spacing w:after="200" w:line="480" w:lineRule="auto"/>
              <w:contextualSpacing/>
              <w:jc w:val="center"/>
              <w:rPr>
                <w:rFonts w:ascii="Times New Roman" w:hAnsi="Times New Roman" w:cs="Times New Roman"/>
                <w:i/>
                <w:color w:val="000000" w:themeColor="text1"/>
              </w:rPr>
            </w:pPr>
            <w:r w:rsidRPr="008F033F">
              <w:rPr>
                <w:rFonts w:ascii="Times New Roman" w:hAnsi="Times New Roman" w:cs="Times New Roman"/>
                <w:i/>
                <w:color w:val="000000" w:themeColor="text1"/>
              </w:rPr>
              <w:t>F</w:t>
            </w:r>
          </w:p>
        </w:tc>
        <w:tc>
          <w:tcPr>
            <w:tcW w:w="1276" w:type="dxa"/>
            <w:tcBorders>
              <w:top w:val="nil"/>
              <w:bottom w:val="single" w:sz="4" w:space="0" w:color="auto"/>
            </w:tcBorders>
          </w:tcPr>
          <w:p w14:paraId="42396695"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sym w:font="Symbol" w:char="F068"/>
            </w:r>
            <w:proofErr w:type="gramStart"/>
            <w:r w:rsidRPr="008F033F">
              <w:rPr>
                <w:rFonts w:ascii="Times New Roman" w:hAnsi="Times New Roman" w:cs="Times New Roman"/>
                <w:color w:val="000000" w:themeColor="text1"/>
                <w:vertAlign w:val="subscript"/>
              </w:rPr>
              <w:t>p</w:t>
            </w:r>
            <w:r w:rsidRPr="008F033F">
              <w:rPr>
                <w:rFonts w:ascii="Times New Roman" w:hAnsi="Times New Roman" w:cs="Times New Roman"/>
                <w:color w:val="000000" w:themeColor="text1"/>
                <w:vertAlign w:val="superscript"/>
              </w:rPr>
              <w:t>2</w:t>
            </w:r>
            <w:proofErr w:type="gramEnd"/>
          </w:p>
        </w:tc>
      </w:tr>
      <w:tr w:rsidR="001C6838" w:rsidRPr="008F033F" w14:paraId="68E2D43C" w14:textId="77777777" w:rsidTr="00AA6AD7">
        <w:trPr>
          <w:jc w:val="center"/>
        </w:trPr>
        <w:tc>
          <w:tcPr>
            <w:tcW w:w="1838" w:type="dxa"/>
            <w:gridSpan w:val="2"/>
            <w:tcBorders>
              <w:top w:val="single" w:sz="4" w:space="0" w:color="auto"/>
              <w:left w:val="nil"/>
              <w:bottom w:val="nil"/>
              <w:right w:val="nil"/>
            </w:tcBorders>
          </w:tcPr>
          <w:p w14:paraId="2731DFD9" w14:textId="77777777" w:rsidR="001C6838" w:rsidRPr="008F033F" w:rsidRDefault="001C6838" w:rsidP="009D4F08">
            <w:pPr>
              <w:spacing w:after="200" w:line="480" w:lineRule="auto"/>
              <w:contextualSpacing/>
              <w:rPr>
                <w:rFonts w:ascii="Times New Roman" w:hAnsi="Times New Roman" w:cs="Times New Roman"/>
                <w:color w:val="000000" w:themeColor="text1"/>
              </w:rPr>
            </w:pPr>
            <w:r w:rsidRPr="008F033F">
              <w:rPr>
                <w:rFonts w:ascii="Times New Roman" w:hAnsi="Times New Roman" w:cs="Times New Roman"/>
                <w:color w:val="000000" w:themeColor="text1"/>
              </w:rPr>
              <w:t>Approach</w:t>
            </w:r>
          </w:p>
        </w:tc>
        <w:tc>
          <w:tcPr>
            <w:tcW w:w="1134" w:type="dxa"/>
            <w:tcBorders>
              <w:top w:val="single" w:sz="4" w:space="0" w:color="auto"/>
              <w:left w:val="nil"/>
              <w:bottom w:val="nil"/>
              <w:right w:val="nil"/>
            </w:tcBorders>
          </w:tcPr>
          <w:p w14:paraId="3F654E6A"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p>
        </w:tc>
        <w:tc>
          <w:tcPr>
            <w:tcW w:w="1134" w:type="dxa"/>
            <w:tcBorders>
              <w:top w:val="single" w:sz="4" w:space="0" w:color="auto"/>
              <w:left w:val="nil"/>
              <w:bottom w:val="nil"/>
              <w:right w:val="nil"/>
            </w:tcBorders>
          </w:tcPr>
          <w:p w14:paraId="2C7E1665"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p>
        </w:tc>
        <w:tc>
          <w:tcPr>
            <w:tcW w:w="1168" w:type="dxa"/>
            <w:tcBorders>
              <w:top w:val="single" w:sz="4" w:space="0" w:color="auto"/>
              <w:left w:val="nil"/>
              <w:bottom w:val="nil"/>
              <w:right w:val="nil"/>
            </w:tcBorders>
          </w:tcPr>
          <w:p w14:paraId="7C2DEB04"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p>
        </w:tc>
        <w:tc>
          <w:tcPr>
            <w:tcW w:w="1242" w:type="dxa"/>
            <w:tcBorders>
              <w:top w:val="single" w:sz="4" w:space="0" w:color="auto"/>
              <w:left w:val="nil"/>
              <w:bottom w:val="nil"/>
              <w:right w:val="nil"/>
            </w:tcBorders>
          </w:tcPr>
          <w:p w14:paraId="089DFFDA"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p>
        </w:tc>
        <w:tc>
          <w:tcPr>
            <w:tcW w:w="1276" w:type="dxa"/>
            <w:tcBorders>
              <w:top w:val="single" w:sz="4" w:space="0" w:color="auto"/>
              <w:left w:val="nil"/>
              <w:bottom w:val="nil"/>
              <w:right w:val="nil"/>
            </w:tcBorders>
          </w:tcPr>
          <w:p w14:paraId="306D0A5D"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p>
        </w:tc>
        <w:tc>
          <w:tcPr>
            <w:tcW w:w="1276" w:type="dxa"/>
            <w:tcBorders>
              <w:top w:val="single" w:sz="4" w:space="0" w:color="auto"/>
              <w:left w:val="nil"/>
              <w:bottom w:val="nil"/>
              <w:right w:val="nil"/>
            </w:tcBorders>
          </w:tcPr>
          <w:p w14:paraId="62336627"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p>
        </w:tc>
      </w:tr>
      <w:tr w:rsidR="001C6838" w:rsidRPr="008F033F" w14:paraId="0C3EEE17" w14:textId="77777777" w:rsidTr="00AA6AD7">
        <w:trPr>
          <w:jc w:val="center"/>
        </w:trPr>
        <w:tc>
          <w:tcPr>
            <w:tcW w:w="421" w:type="dxa"/>
            <w:tcBorders>
              <w:top w:val="nil"/>
              <w:left w:val="nil"/>
              <w:bottom w:val="nil"/>
              <w:right w:val="nil"/>
            </w:tcBorders>
          </w:tcPr>
          <w:p w14:paraId="60F4FB7B" w14:textId="77777777" w:rsidR="001C6838" w:rsidRPr="008F033F" w:rsidRDefault="001C6838" w:rsidP="009D4F08">
            <w:pPr>
              <w:spacing w:after="200" w:line="480" w:lineRule="auto"/>
              <w:contextualSpacing/>
              <w:rPr>
                <w:rFonts w:ascii="Times New Roman" w:hAnsi="Times New Roman" w:cs="Times New Roman"/>
                <w:color w:val="000000" w:themeColor="text1"/>
              </w:rPr>
            </w:pPr>
          </w:p>
        </w:tc>
        <w:tc>
          <w:tcPr>
            <w:tcW w:w="1417" w:type="dxa"/>
            <w:tcBorders>
              <w:top w:val="nil"/>
              <w:left w:val="nil"/>
              <w:bottom w:val="nil"/>
              <w:right w:val="nil"/>
            </w:tcBorders>
          </w:tcPr>
          <w:p w14:paraId="316076ED" w14:textId="77777777" w:rsidR="001C6838" w:rsidRPr="008F033F" w:rsidRDefault="001C6838" w:rsidP="009D4F08">
            <w:pPr>
              <w:spacing w:after="200" w:line="480" w:lineRule="auto"/>
              <w:contextualSpacing/>
              <w:rPr>
                <w:rFonts w:ascii="Times New Roman" w:hAnsi="Times New Roman" w:cs="Times New Roman"/>
                <w:color w:val="000000" w:themeColor="text1"/>
              </w:rPr>
            </w:pPr>
            <w:r w:rsidRPr="008F033F">
              <w:rPr>
                <w:rFonts w:ascii="Times New Roman" w:hAnsi="Times New Roman" w:cs="Times New Roman"/>
                <w:color w:val="000000" w:themeColor="text1"/>
              </w:rPr>
              <w:t>PVD</w:t>
            </w:r>
          </w:p>
        </w:tc>
        <w:tc>
          <w:tcPr>
            <w:tcW w:w="1134" w:type="dxa"/>
            <w:tcBorders>
              <w:top w:val="nil"/>
              <w:left w:val="nil"/>
              <w:bottom w:val="nil"/>
              <w:right w:val="nil"/>
            </w:tcBorders>
          </w:tcPr>
          <w:p w14:paraId="5CBF2262"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5.50</w:t>
            </w:r>
            <w:r w:rsidRPr="008F033F">
              <w:rPr>
                <w:rFonts w:ascii="Times New Roman" w:hAnsi="Times New Roman" w:cs="Times New Roman"/>
                <w:color w:val="000000" w:themeColor="text1"/>
                <w:vertAlign w:val="subscript"/>
              </w:rPr>
              <w:t>ab</w:t>
            </w:r>
          </w:p>
        </w:tc>
        <w:tc>
          <w:tcPr>
            <w:tcW w:w="1134" w:type="dxa"/>
            <w:tcBorders>
              <w:top w:val="nil"/>
              <w:left w:val="nil"/>
              <w:bottom w:val="nil"/>
              <w:right w:val="nil"/>
            </w:tcBorders>
          </w:tcPr>
          <w:p w14:paraId="2B9703F6"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1.12</w:t>
            </w:r>
          </w:p>
        </w:tc>
        <w:tc>
          <w:tcPr>
            <w:tcW w:w="1168" w:type="dxa"/>
            <w:tcBorders>
              <w:top w:val="nil"/>
              <w:left w:val="nil"/>
              <w:bottom w:val="nil"/>
              <w:right w:val="nil"/>
            </w:tcBorders>
          </w:tcPr>
          <w:p w14:paraId="5B7FBF98"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5.98</w:t>
            </w:r>
            <w:r w:rsidRPr="008F033F">
              <w:rPr>
                <w:rFonts w:ascii="Times New Roman" w:hAnsi="Times New Roman" w:cs="Times New Roman"/>
                <w:color w:val="000000" w:themeColor="text1"/>
                <w:vertAlign w:val="subscript"/>
              </w:rPr>
              <w:t>a</w:t>
            </w:r>
          </w:p>
        </w:tc>
        <w:tc>
          <w:tcPr>
            <w:tcW w:w="1242" w:type="dxa"/>
            <w:tcBorders>
              <w:top w:val="nil"/>
              <w:left w:val="nil"/>
              <w:bottom w:val="nil"/>
              <w:right w:val="nil"/>
            </w:tcBorders>
          </w:tcPr>
          <w:p w14:paraId="4EE61225"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0.95</w:t>
            </w:r>
          </w:p>
        </w:tc>
        <w:tc>
          <w:tcPr>
            <w:tcW w:w="1276" w:type="dxa"/>
            <w:tcBorders>
              <w:top w:val="nil"/>
              <w:left w:val="nil"/>
              <w:bottom w:val="nil"/>
              <w:right w:val="nil"/>
            </w:tcBorders>
          </w:tcPr>
          <w:p w14:paraId="6B52ECCE"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13.01**</w:t>
            </w:r>
          </w:p>
        </w:tc>
        <w:tc>
          <w:tcPr>
            <w:tcW w:w="1276" w:type="dxa"/>
            <w:tcBorders>
              <w:top w:val="nil"/>
              <w:left w:val="nil"/>
              <w:bottom w:val="nil"/>
              <w:right w:val="nil"/>
            </w:tcBorders>
          </w:tcPr>
          <w:p w14:paraId="67539318"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.04</w:t>
            </w:r>
          </w:p>
        </w:tc>
      </w:tr>
      <w:tr w:rsidR="001C6838" w:rsidRPr="008F033F" w14:paraId="476DEE94" w14:textId="77777777" w:rsidTr="00AA6AD7">
        <w:trPr>
          <w:jc w:val="center"/>
        </w:trPr>
        <w:tc>
          <w:tcPr>
            <w:tcW w:w="421" w:type="dxa"/>
            <w:tcBorders>
              <w:top w:val="nil"/>
              <w:left w:val="nil"/>
              <w:bottom w:val="nil"/>
              <w:right w:val="nil"/>
            </w:tcBorders>
          </w:tcPr>
          <w:p w14:paraId="6540B12F" w14:textId="77777777" w:rsidR="001C6838" w:rsidRPr="008F033F" w:rsidRDefault="001C6838" w:rsidP="009D4F08">
            <w:pPr>
              <w:spacing w:after="200" w:line="480" w:lineRule="auto"/>
              <w:contextualSpacing/>
              <w:rPr>
                <w:rFonts w:ascii="Times New Roman" w:hAnsi="Times New Roman" w:cs="Times New Roman"/>
                <w:color w:val="000000" w:themeColor="text1"/>
              </w:rPr>
            </w:pPr>
          </w:p>
        </w:tc>
        <w:tc>
          <w:tcPr>
            <w:tcW w:w="1417" w:type="dxa"/>
            <w:tcBorders>
              <w:top w:val="nil"/>
              <w:left w:val="nil"/>
              <w:bottom w:val="nil"/>
              <w:right w:val="nil"/>
            </w:tcBorders>
          </w:tcPr>
          <w:p w14:paraId="7DDA4730" w14:textId="77777777" w:rsidR="001C6838" w:rsidRPr="008F033F" w:rsidRDefault="001C6838" w:rsidP="009D4F08">
            <w:pPr>
              <w:spacing w:after="200" w:line="480" w:lineRule="auto"/>
              <w:contextualSpacing/>
              <w:rPr>
                <w:rFonts w:ascii="Times New Roman" w:hAnsi="Times New Roman" w:cs="Times New Roman"/>
                <w:color w:val="000000" w:themeColor="text1"/>
              </w:rPr>
            </w:pPr>
            <w:r w:rsidRPr="008F033F">
              <w:rPr>
                <w:rFonts w:ascii="Times New Roman" w:hAnsi="Times New Roman" w:cs="Times New Roman"/>
                <w:color w:val="000000" w:themeColor="text1"/>
              </w:rPr>
              <w:t>Control</w:t>
            </w:r>
          </w:p>
        </w:tc>
        <w:tc>
          <w:tcPr>
            <w:tcW w:w="1134" w:type="dxa"/>
            <w:tcBorders>
              <w:top w:val="nil"/>
              <w:left w:val="nil"/>
              <w:bottom w:val="nil"/>
              <w:right w:val="nil"/>
            </w:tcBorders>
          </w:tcPr>
          <w:p w14:paraId="39EA0AF4"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6.21</w:t>
            </w:r>
            <w:r w:rsidRPr="008F033F">
              <w:rPr>
                <w:rFonts w:ascii="Times New Roman" w:hAnsi="Times New Roman" w:cs="Times New Roman"/>
                <w:color w:val="000000" w:themeColor="text1"/>
                <w:vertAlign w:val="subscript"/>
              </w:rPr>
              <w:t>b</w:t>
            </w:r>
          </w:p>
        </w:tc>
        <w:tc>
          <w:tcPr>
            <w:tcW w:w="1134" w:type="dxa"/>
            <w:tcBorders>
              <w:top w:val="nil"/>
              <w:left w:val="nil"/>
              <w:bottom w:val="nil"/>
              <w:right w:val="nil"/>
            </w:tcBorders>
          </w:tcPr>
          <w:p w14:paraId="62B2F8B2"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1.11</w:t>
            </w:r>
          </w:p>
        </w:tc>
        <w:tc>
          <w:tcPr>
            <w:tcW w:w="1168" w:type="dxa"/>
            <w:tcBorders>
              <w:top w:val="nil"/>
              <w:left w:val="nil"/>
              <w:bottom w:val="nil"/>
              <w:right w:val="nil"/>
            </w:tcBorders>
          </w:tcPr>
          <w:p w14:paraId="06FBBE80"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6.10</w:t>
            </w:r>
          </w:p>
        </w:tc>
        <w:tc>
          <w:tcPr>
            <w:tcW w:w="1242" w:type="dxa"/>
            <w:tcBorders>
              <w:top w:val="nil"/>
              <w:left w:val="nil"/>
              <w:bottom w:val="nil"/>
              <w:right w:val="nil"/>
            </w:tcBorders>
          </w:tcPr>
          <w:p w14:paraId="02C7F551"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0.94</w:t>
            </w:r>
          </w:p>
        </w:tc>
        <w:tc>
          <w:tcPr>
            <w:tcW w:w="1276" w:type="dxa"/>
            <w:tcBorders>
              <w:top w:val="nil"/>
              <w:left w:val="nil"/>
              <w:bottom w:val="nil"/>
              <w:right w:val="nil"/>
            </w:tcBorders>
          </w:tcPr>
          <w:p w14:paraId="4C1ADC79"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p>
        </w:tc>
        <w:tc>
          <w:tcPr>
            <w:tcW w:w="1276" w:type="dxa"/>
            <w:tcBorders>
              <w:top w:val="nil"/>
              <w:left w:val="nil"/>
              <w:bottom w:val="nil"/>
              <w:right w:val="nil"/>
            </w:tcBorders>
          </w:tcPr>
          <w:p w14:paraId="3D88E2B4"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p>
        </w:tc>
      </w:tr>
      <w:tr w:rsidR="001C6838" w:rsidRPr="008F033F" w14:paraId="59306969" w14:textId="77777777" w:rsidTr="00AA6AD7">
        <w:trPr>
          <w:jc w:val="center"/>
        </w:trPr>
        <w:tc>
          <w:tcPr>
            <w:tcW w:w="1838" w:type="dxa"/>
            <w:gridSpan w:val="2"/>
            <w:tcBorders>
              <w:top w:val="nil"/>
            </w:tcBorders>
          </w:tcPr>
          <w:p w14:paraId="5F667FC7" w14:textId="77777777" w:rsidR="001C6838" w:rsidRPr="008F033F" w:rsidRDefault="001C6838" w:rsidP="009D4F08">
            <w:pPr>
              <w:spacing w:after="200" w:line="480" w:lineRule="auto"/>
              <w:contextualSpacing/>
              <w:rPr>
                <w:rFonts w:ascii="Times New Roman" w:hAnsi="Times New Roman" w:cs="Times New Roman"/>
                <w:color w:val="000000" w:themeColor="text1"/>
              </w:rPr>
            </w:pPr>
            <w:r w:rsidRPr="008F033F">
              <w:rPr>
                <w:rFonts w:ascii="Times New Roman" w:hAnsi="Times New Roman" w:cs="Times New Roman"/>
                <w:color w:val="000000" w:themeColor="text1"/>
              </w:rPr>
              <w:t xml:space="preserve">Avoidance </w:t>
            </w:r>
          </w:p>
        </w:tc>
        <w:tc>
          <w:tcPr>
            <w:tcW w:w="1134" w:type="dxa"/>
            <w:tcBorders>
              <w:top w:val="nil"/>
            </w:tcBorders>
          </w:tcPr>
          <w:p w14:paraId="7A40D13A"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p>
        </w:tc>
        <w:tc>
          <w:tcPr>
            <w:tcW w:w="1134" w:type="dxa"/>
            <w:tcBorders>
              <w:top w:val="nil"/>
            </w:tcBorders>
          </w:tcPr>
          <w:p w14:paraId="23A79968"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p>
        </w:tc>
        <w:tc>
          <w:tcPr>
            <w:tcW w:w="1168" w:type="dxa"/>
            <w:tcBorders>
              <w:top w:val="nil"/>
            </w:tcBorders>
          </w:tcPr>
          <w:p w14:paraId="6FB4DDA8"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p>
        </w:tc>
        <w:tc>
          <w:tcPr>
            <w:tcW w:w="1242" w:type="dxa"/>
            <w:tcBorders>
              <w:top w:val="nil"/>
            </w:tcBorders>
          </w:tcPr>
          <w:p w14:paraId="08A85CB0"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p>
        </w:tc>
        <w:tc>
          <w:tcPr>
            <w:tcW w:w="1276" w:type="dxa"/>
            <w:tcBorders>
              <w:top w:val="nil"/>
            </w:tcBorders>
          </w:tcPr>
          <w:p w14:paraId="3DF879B8"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p>
        </w:tc>
        <w:tc>
          <w:tcPr>
            <w:tcW w:w="1276" w:type="dxa"/>
            <w:tcBorders>
              <w:top w:val="nil"/>
            </w:tcBorders>
          </w:tcPr>
          <w:p w14:paraId="00626103"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p>
        </w:tc>
      </w:tr>
      <w:tr w:rsidR="001C6838" w:rsidRPr="008F033F" w14:paraId="59DB528E" w14:textId="77777777" w:rsidTr="00AA6AD7">
        <w:trPr>
          <w:jc w:val="center"/>
        </w:trPr>
        <w:tc>
          <w:tcPr>
            <w:tcW w:w="421" w:type="dxa"/>
            <w:tcBorders>
              <w:bottom w:val="nil"/>
            </w:tcBorders>
          </w:tcPr>
          <w:p w14:paraId="3148B943" w14:textId="77777777" w:rsidR="001C6838" w:rsidRPr="008F033F" w:rsidRDefault="001C6838" w:rsidP="009D4F08">
            <w:pPr>
              <w:spacing w:after="200" w:line="480" w:lineRule="auto"/>
              <w:contextualSpacing/>
              <w:rPr>
                <w:rFonts w:ascii="Times New Roman" w:hAnsi="Times New Roman" w:cs="Times New Roman"/>
                <w:color w:val="000000" w:themeColor="text1"/>
              </w:rPr>
            </w:pPr>
          </w:p>
        </w:tc>
        <w:tc>
          <w:tcPr>
            <w:tcW w:w="1417" w:type="dxa"/>
            <w:tcBorders>
              <w:bottom w:val="nil"/>
            </w:tcBorders>
          </w:tcPr>
          <w:p w14:paraId="4DF81894" w14:textId="77777777" w:rsidR="001C6838" w:rsidRPr="008F033F" w:rsidRDefault="001C6838" w:rsidP="009D4F08">
            <w:pPr>
              <w:spacing w:after="200" w:line="480" w:lineRule="auto"/>
              <w:contextualSpacing/>
              <w:rPr>
                <w:rFonts w:ascii="Times New Roman" w:hAnsi="Times New Roman" w:cs="Times New Roman"/>
                <w:color w:val="000000" w:themeColor="text1"/>
              </w:rPr>
            </w:pPr>
            <w:r w:rsidRPr="008F033F">
              <w:rPr>
                <w:rFonts w:ascii="Times New Roman" w:hAnsi="Times New Roman" w:cs="Times New Roman"/>
                <w:color w:val="000000" w:themeColor="text1"/>
              </w:rPr>
              <w:t>PVD</w:t>
            </w:r>
          </w:p>
        </w:tc>
        <w:tc>
          <w:tcPr>
            <w:tcW w:w="1134" w:type="dxa"/>
            <w:tcBorders>
              <w:bottom w:val="nil"/>
            </w:tcBorders>
          </w:tcPr>
          <w:p w14:paraId="41D3CC6B"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3.98</w:t>
            </w:r>
            <w:r w:rsidRPr="008F033F">
              <w:rPr>
                <w:rFonts w:ascii="Times New Roman" w:hAnsi="Times New Roman" w:cs="Times New Roman"/>
                <w:color w:val="000000" w:themeColor="text1"/>
                <w:vertAlign w:val="subscript"/>
              </w:rPr>
              <w:t>de</w:t>
            </w:r>
            <w:r w:rsidRPr="008F033F">
              <w:rPr>
                <w:rFonts w:ascii="Times New Roman" w:hAnsi="Times New Roman" w:cs="Times New Roman"/>
                <w:color w:val="000000" w:themeColor="text1"/>
              </w:rPr>
              <w:t xml:space="preserve">       </w:t>
            </w:r>
          </w:p>
        </w:tc>
        <w:tc>
          <w:tcPr>
            <w:tcW w:w="1134" w:type="dxa"/>
            <w:tcBorders>
              <w:bottom w:val="nil"/>
            </w:tcBorders>
          </w:tcPr>
          <w:p w14:paraId="7555F8DD"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1.84</w:t>
            </w:r>
          </w:p>
        </w:tc>
        <w:tc>
          <w:tcPr>
            <w:tcW w:w="1168" w:type="dxa"/>
            <w:tcBorders>
              <w:bottom w:val="nil"/>
            </w:tcBorders>
          </w:tcPr>
          <w:p w14:paraId="7E3927DF"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3.31</w:t>
            </w:r>
            <w:r w:rsidRPr="008F033F">
              <w:rPr>
                <w:rFonts w:ascii="Times New Roman" w:hAnsi="Times New Roman" w:cs="Times New Roman"/>
                <w:color w:val="000000" w:themeColor="text1"/>
                <w:vertAlign w:val="subscript"/>
              </w:rPr>
              <w:t>d</w:t>
            </w:r>
          </w:p>
        </w:tc>
        <w:tc>
          <w:tcPr>
            <w:tcW w:w="1242" w:type="dxa"/>
            <w:tcBorders>
              <w:bottom w:val="nil"/>
            </w:tcBorders>
          </w:tcPr>
          <w:p w14:paraId="71BBA44C"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1.85</w:t>
            </w:r>
          </w:p>
        </w:tc>
        <w:tc>
          <w:tcPr>
            <w:tcW w:w="1276" w:type="dxa"/>
            <w:tcBorders>
              <w:bottom w:val="nil"/>
            </w:tcBorders>
          </w:tcPr>
          <w:p w14:paraId="469AF56A"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5.65*</w:t>
            </w:r>
          </w:p>
        </w:tc>
        <w:tc>
          <w:tcPr>
            <w:tcW w:w="1276" w:type="dxa"/>
            <w:tcBorders>
              <w:bottom w:val="nil"/>
            </w:tcBorders>
          </w:tcPr>
          <w:p w14:paraId="41C5BC73"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.02</w:t>
            </w:r>
          </w:p>
        </w:tc>
      </w:tr>
      <w:tr w:rsidR="001C6838" w:rsidRPr="008F033F" w14:paraId="3EE94344" w14:textId="77777777" w:rsidTr="00AA6AD7">
        <w:trPr>
          <w:jc w:val="center"/>
        </w:trPr>
        <w:tc>
          <w:tcPr>
            <w:tcW w:w="421" w:type="dxa"/>
            <w:tcBorders>
              <w:top w:val="nil"/>
              <w:bottom w:val="single" w:sz="4" w:space="0" w:color="auto"/>
            </w:tcBorders>
          </w:tcPr>
          <w:p w14:paraId="4DFAF610" w14:textId="77777777" w:rsidR="001C6838" w:rsidRPr="008F033F" w:rsidRDefault="001C6838" w:rsidP="009D4F08">
            <w:pPr>
              <w:spacing w:after="200" w:line="480" w:lineRule="auto"/>
              <w:contextualSpacing/>
              <w:rPr>
                <w:rFonts w:ascii="Times New Roman" w:hAnsi="Times New Roman" w:cs="Times New Roman"/>
                <w:color w:val="000000" w:themeColor="text1"/>
              </w:rPr>
            </w:pPr>
          </w:p>
        </w:tc>
        <w:tc>
          <w:tcPr>
            <w:tcW w:w="1417" w:type="dxa"/>
            <w:tcBorders>
              <w:top w:val="nil"/>
              <w:bottom w:val="single" w:sz="4" w:space="0" w:color="auto"/>
            </w:tcBorders>
          </w:tcPr>
          <w:p w14:paraId="2FBEB3E8" w14:textId="77777777" w:rsidR="001C6838" w:rsidRPr="008F033F" w:rsidRDefault="001C6838" w:rsidP="009D4F08">
            <w:pPr>
              <w:spacing w:after="200" w:line="480" w:lineRule="auto"/>
              <w:contextualSpacing/>
              <w:rPr>
                <w:rFonts w:ascii="Times New Roman" w:hAnsi="Times New Roman" w:cs="Times New Roman"/>
                <w:color w:val="000000" w:themeColor="text1"/>
              </w:rPr>
            </w:pPr>
            <w:r w:rsidRPr="008F033F">
              <w:rPr>
                <w:rFonts w:ascii="Times New Roman" w:hAnsi="Times New Roman" w:cs="Times New Roman"/>
                <w:color w:val="000000" w:themeColor="text1"/>
              </w:rPr>
              <w:t>Control</w:t>
            </w:r>
          </w:p>
        </w:tc>
        <w:tc>
          <w:tcPr>
            <w:tcW w:w="1134" w:type="dxa"/>
            <w:tcBorders>
              <w:top w:val="nil"/>
              <w:bottom w:val="single" w:sz="4" w:space="0" w:color="auto"/>
            </w:tcBorders>
          </w:tcPr>
          <w:p w14:paraId="42089AEE"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3.29</w:t>
            </w:r>
            <w:r w:rsidRPr="008F033F">
              <w:rPr>
                <w:rFonts w:ascii="Times New Roman" w:hAnsi="Times New Roman" w:cs="Times New Roman"/>
                <w:color w:val="000000" w:themeColor="text1"/>
                <w:vertAlign w:val="subscript"/>
              </w:rPr>
              <w:t>e</w:t>
            </w:r>
          </w:p>
        </w:tc>
        <w:tc>
          <w:tcPr>
            <w:tcW w:w="1134" w:type="dxa"/>
            <w:tcBorders>
              <w:top w:val="nil"/>
              <w:bottom w:val="single" w:sz="4" w:space="0" w:color="auto"/>
            </w:tcBorders>
          </w:tcPr>
          <w:p w14:paraId="5F2C7985"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1.82</w:t>
            </w:r>
          </w:p>
        </w:tc>
        <w:tc>
          <w:tcPr>
            <w:tcW w:w="1168" w:type="dxa"/>
            <w:tcBorders>
              <w:top w:val="nil"/>
              <w:bottom w:val="single" w:sz="4" w:space="0" w:color="auto"/>
            </w:tcBorders>
          </w:tcPr>
          <w:p w14:paraId="483ED415"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3.30</w:t>
            </w:r>
          </w:p>
        </w:tc>
        <w:tc>
          <w:tcPr>
            <w:tcW w:w="1242" w:type="dxa"/>
            <w:tcBorders>
              <w:top w:val="nil"/>
              <w:bottom w:val="single" w:sz="4" w:space="0" w:color="auto"/>
            </w:tcBorders>
          </w:tcPr>
          <w:p w14:paraId="2D5B11A1"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r w:rsidRPr="008F033F">
              <w:rPr>
                <w:rFonts w:ascii="Times New Roman" w:hAnsi="Times New Roman" w:cs="Times New Roman"/>
                <w:color w:val="000000" w:themeColor="text1"/>
              </w:rPr>
              <w:t>1.84</w:t>
            </w:r>
          </w:p>
        </w:tc>
        <w:tc>
          <w:tcPr>
            <w:tcW w:w="1276" w:type="dxa"/>
            <w:tcBorders>
              <w:top w:val="nil"/>
              <w:bottom w:val="single" w:sz="4" w:space="0" w:color="auto"/>
            </w:tcBorders>
          </w:tcPr>
          <w:p w14:paraId="19C02BD3"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p>
        </w:tc>
        <w:tc>
          <w:tcPr>
            <w:tcW w:w="1276" w:type="dxa"/>
            <w:tcBorders>
              <w:top w:val="nil"/>
              <w:bottom w:val="single" w:sz="4" w:space="0" w:color="auto"/>
            </w:tcBorders>
          </w:tcPr>
          <w:p w14:paraId="7C5E0B6D" w14:textId="77777777" w:rsidR="001C6838" w:rsidRPr="008F033F" w:rsidRDefault="001C6838" w:rsidP="009D4F08">
            <w:pPr>
              <w:spacing w:after="200" w:line="480" w:lineRule="auto"/>
              <w:contextualSpacing/>
              <w:jc w:val="center"/>
              <w:rPr>
                <w:rFonts w:ascii="Times New Roman" w:hAnsi="Times New Roman" w:cs="Times New Roman"/>
                <w:color w:val="000000" w:themeColor="text1"/>
              </w:rPr>
            </w:pPr>
          </w:p>
        </w:tc>
      </w:tr>
    </w:tbl>
    <w:p w14:paraId="15C66C7C" w14:textId="77777777" w:rsidR="001C6838" w:rsidRPr="002A003D" w:rsidRDefault="001C6838" w:rsidP="001C6838">
      <w:pPr>
        <w:spacing w:after="0" w:line="480" w:lineRule="auto"/>
        <w:rPr>
          <w:rFonts w:ascii="Times New Roman" w:hAnsi="Times New Roman" w:cs="Times New Roman"/>
          <w:color w:val="000000" w:themeColor="text1"/>
          <w:sz w:val="24"/>
          <w:szCs w:val="24"/>
        </w:rPr>
      </w:pPr>
      <w:r w:rsidRPr="008F033F">
        <w:rPr>
          <w:rFonts w:ascii="Times New Roman" w:hAnsi="Times New Roman" w:cs="Times New Roman"/>
          <w:i/>
          <w:color w:val="000000" w:themeColor="text1"/>
          <w:sz w:val="24"/>
          <w:szCs w:val="24"/>
        </w:rPr>
        <w:t>Note</w:t>
      </w:r>
      <w:r w:rsidRPr="008F033F">
        <w:rPr>
          <w:rFonts w:ascii="Times New Roman" w:hAnsi="Times New Roman" w:cs="Times New Roman"/>
          <w:color w:val="000000" w:themeColor="text1"/>
          <w:sz w:val="24"/>
          <w:szCs w:val="24"/>
        </w:rPr>
        <w:t xml:space="preserve">. For the outcome variables, means with the same subscript indicate a significant difference of </w:t>
      </w:r>
      <w:r w:rsidRPr="008F033F">
        <w:rPr>
          <w:rFonts w:ascii="Times New Roman" w:hAnsi="Times New Roman" w:cs="Times New Roman"/>
          <w:i/>
          <w:color w:val="000000" w:themeColor="text1"/>
          <w:sz w:val="24"/>
          <w:szCs w:val="24"/>
        </w:rPr>
        <w:t xml:space="preserve">p </w:t>
      </w:r>
      <w:r w:rsidRPr="008F033F">
        <w:rPr>
          <w:rFonts w:ascii="Times New Roman" w:hAnsi="Times New Roman" w:cs="Times New Roman"/>
          <w:color w:val="000000" w:themeColor="text1"/>
          <w:sz w:val="24"/>
          <w:szCs w:val="24"/>
        </w:rPr>
        <w:t xml:space="preserve">&lt; .05; </w:t>
      </w:r>
      <w:r w:rsidRPr="008F033F">
        <w:rPr>
          <w:rFonts w:ascii="Times New Roman" w:hAnsi="Times New Roman" w:cs="Times New Roman"/>
          <w:i/>
          <w:color w:val="000000" w:themeColor="text1"/>
          <w:sz w:val="24"/>
          <w:szCs w:val="24"/>
        </w:rPr>
        <w:t>N=</w:t>
      </w:r>
      <w:r w:rsidRPr="008F033F">
        <w:rPr>
          <w:rFonts w:ascii="Times New Roman" w:hAnsi="Times New Roman" w:cs="Times New Roman"/>
          <w:color w:val="000000" w:themeColor="text1"/>
          <w:sz w:val="24"/>
          <w:szCs w:val="24"/>
        </w:rPr>
        <w:t xml:space="preserve"> 161 couples with PVD and</w:t>
      </w:r>
      <w:r w:rsidRPr="008F033F">
        <w:rPr>
          <w:rFonts w:ascii="Times New Roman" w:hAnsi="Times New Roman" w:cs="Times New Roman"/>
          <w:i/>
          <w:color w:val="000000" w:themeColor="text1"/>
          <w:sz w:val="24"/>
          <w:szCs w:val="24"/>
        </w:rPr>
        <w:t xml:space="preserve"> </w:t>
      </w:r>
      <w:r w:rsidRPr="008F033F">
        <w:rPr>
          <w:rFonts w:ascii="Times New Roman" w:hAnsi="Times New Roman" w:cs="Times New Roman"/>
          <w:color w:val="000000" w:themeColor="text1"/>
          <w:sz w:val="24"/>
          <w:szCs w:val="24"/>
        </w:rPr>
        <w:t>172 control couples; *</w:t>
      </w:r>
      <w:r w:rsidRPr="008F033F">
        <w:rPr>
          <w:rFonts w:ascii="Times New Roman" w:hAnsi="Times New Roman" w:cs="Times New Roman"/>
          <w:i/>
          <w:color w:val="000000" w:themeColor="text1"/>
          <w:sz w:val="24"/>
          <w:szCs w:val="24"/>
        </w:rPr>
        <w:t>p</w:t>
      </w:r>
      <w:r w:rsidRPr="008F033F">
        <w:rPr>
          <w:rFonts w:ascii="Times New Roman" w:hAnsi="Times New Roman" w:cs="Times New Roman"/>
          <w:color w:val="000000" w:themeColor="text1"/>
          <w:sz w:val="24"/>
          <w:szCs w:val="24"/>
        </w:rPr>
        <w:t>&lt;</w:t>
      </w:r>
      <w:proofErr w:type="gramStart"/>
      <w:r w:rsidRPr="008F033F">
        <w:rPr>
          <w:rFonts w:ascii="Times New Roman" w:hAnsi="Times New Roman" w:cs="Times New Roman"/>
          <w:color w:val="000000" w:themeColor="text1"/>
          <w:sz w:val="24"/>
          <w:szCs w:val="24"/>
        </w:rPr>
        <w:t>.05</w:t>
      </w:r>
      <w:proofErr w:type="gramEnd"/>
      <w:r w:rsidRPr="008F033F">
        <w:rPr>
          <w:rFonts w:ascii="Times New Roman" w:hAnsi="Times New Roman" w:cs="Times New Roman"/>
          <w:color w:val="000000" w:themeColor="text1"/>
          <w:sz w:val="24"/>
          <w:szCs w:val="24"/>
        </w:rPr>
        <w:t>; **</w:t>
      </w:r>
      <w:r w:rsidRPr="008F033F">
        <w:rPr>
          <w:rFonts w:ascii="Times New Roman" w:hAnsi="Times New Roman" w:cs="Times New Roman"/>
          <w:i/>
          <w:color w:val="000000" w:themeColor="text1"/>
          <w:sz w:val="24"/>
          <w:szCs w:val="24"/>
        </w:rPr>
        <w:t>p</w:t>
      </w:r>
      <w:r w:rsidRPr="008F033F">
        <w:rPr>
          <w:rFonts w:ascii="Times New Roman" w:hAnsi="Times New Roman" w:cs="Times New Roman"/>
          <w:color w:val="000000" w:themeColor="text1"/>
          <w:sz w:val="24"/>
          <w:szCs w:val="24"/>
        </w:rPr>
        <w:t>&lt;.001</w:t>
      </w:r>
    </w:p>
    <w:p w14:paraId="6AF29745" w14:textId="475BA6AB" w:rsidR="001C6838" w:rsidRDefault="001C6838" w:rsidP="009D3CB2">
      <w:pPr>
        <w:spacing w:line="480" w:lineRule="auto"/>
        <w:rPr>
          <w:rFonts w:ascii="Times New Roman" w:hAnsi="Times New Roman" w:cs="Times New Roman"/>
          <w:color w:val="000000" w:themeColor="text1"/>
          <w:sz w:val="24"/>
          <w:szCs w:val="24"/>
        </w:rPr>
      </w:pPr>
    </w:p>
    <w:p w14:paraId="2215BDD9" w14:textId="6438FBC1" w:rsidR="001C6838" w:rsidRDefault="001C6838" w:rsidP="009D3CB2">
      <w:pPr>
        <w:spacing w:line="480" w:lineRule="auto"/>
        <w:rPr>
          <w:rFonts w:ascii="Times New Roman" w:hAnsi="Times New Roman" w:cs="Times New Roman"/>
          <w:color w:val="000000" w:themeColor="text1"/>
          <w:sz w:val="24"/>
          <w:szCs w:val="24"/>
        </w:rPr>
      </w:pPr>
    </w:p>
    <w:p w14:paraId="791F09EE" w14:textId="77777777" w:rsidR="001C6838" w:rsidRDefault="001C6838" w:rsidP="009D3CB2">
      <w:pPr>
        <w:spacing w:line="480" w:lineRule="auto"/>
        <w:rPr>
          <w:rFonts w:ascii="Times New Roman" w:hAnsi="Times New Roman" w:cs="Times New Roman"/>
          <w:color w:val="000000" w:themeColor="text1"/>
          <w:sz w:val="24"/>
          <w:szCs w:val="24"/>
        </w:rPr>
      </w:pPr>
    </w:p>
    <w:p w14:paraId="4AC74CBF" w14:textId="373C2459" w:rsidR="001C6838" w:rsidRDefault="001C6838" w:rsidP="009D3CB2">
      <w:pPr>
        <w:spacing w:line="480" w:lineRule="auto"/>
        <w:rPr>
          <w:rFonts w:ascii="Times New Roman" w:hAnsi="Times New Roman" w:cs="Times New Roman"/>
          <w:color w:val="000000" w:themeColor="text1"/>
          <w:sz w:val="24"/>
          <w:szCs w:val="24"/>
        </w:rPr>
      </w:pPr>
    </w:p>
    <w:p w14:paraId="486FDAE1" w14:textId="77777777" w:rsidR="00721109" w:rsidRDefault="00721109" w:rsidP="009D3CB2">
      <w:pPr>
        <w:spacing w:line="480" w:lineRule="auto"/>
        <w:rPr>
          <w:rFonts w:ascii="Times New Roman" w:hAnsi="Times New Roman" w:cs="Times New Roman"/>
          <w:color w:val="000000" w:themeColor="text1"/>
          <w:sz w:val="24"/>
          <w:szCs w:val="24"/>
        </w:rPr>
      </w:pPr>
    </w:p>
    <w:p w14:paraId="48CD2032" w14:textId="243E1AD8" w:rsidR="001C6838" w:rsidRDefault="001C6838" w:rsidP="009D3CB2">
      <w:pPr>
        <w:spacing w:line="480" w:lineRule="auto"/>
        <w:rPr>
          <w:rFonts w:ascii="Times New Roman" w:hAnsi="Times New Roman" w:cs="Times New Roman"/>
          <w:color w:val="000000" w:themeColor="text1"/>
          <w:sz w:val="24"/>
          <w:szCs w:val="24"/>
        </w:rPr>
      </w:pPr>
    </w:p>
    <w:p w14:paraId="7D98A25D" w14:textId="29E2011C" w:rsidR="001C6838" w:rsidRPr="009D3CB2" w:rsidRDefault="001C6838" w:rsidP="009D3CB2">
      <w:pPr>
        <w:spacing w:line="480" w:lineRule="auto"/>
        <w:rPr>
          <w:rFonts w:ascii="Times New Roman" w:hAnsi="Times New Roman" w:cs="Times New Roman"/>
          <w:color w:val="000000" w:themeColor="text1"/>
          <w:sz w:val="24"/>
          <w:szCs w:val="24"/>
        </w:rPr>
      </w:pPr>
    </w:p>
    <w:sectPr w:rsidR="001C6838" w:rsidRPr="009D3CB2" w:rsidSect="00DD24B0">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B0600" w14:textId="77777777" w:rsidR="0007694D" w:rsidRDefault="0007694D" w:rsidP="00775941">
      <w:pPr>
        <w:spacing w:after="0" w:line="240" w:lineRule="auto"/>
      </w:pPr>
      <w:r>
        <w:separator/>
      </w:r>
    </w:p>
  </w:endnote>
  <w:endnote w:type="continuationSeparator" w:id="0">
    <w:p w14:paraId="007F716F" w14:textId="77777777" w:rsidR="0007694D" w:rsidRDefault="0007694D" w:rsidP="00775941">
      <w:pPr>
        <w:spacing w:after="0" w:line="240" w:lineRule="auto"/>
      </w:pPr>
      <w:r>
        <w:continuationSeparator/>
      </w:r>
    </w:p>
  </w:endnote>
  <w:endnote w:type="continuationNotice" w:id="1">
    <w:p w14:paraId="1B0D6BB5" w14:textId="77777777" w:rsidR="0007694D" w:rsidRDefault="000769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1A751" w14:textId="77777777" w:rsidR="00FB58A0" w:rsidRDefault="00FB58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8589D" w14:textId="77777777" w:rsidR="0007694D" w:rsidRDefault="0007694D" w:rsidP="00775941">
      <w:pPr>
        <w:spacing w:after="0" w:line="240" w:lineRule="auto"/>
      </w:pPr>
      <w:r>
        <w:separator/>
      </w:r>
    </w:p>
  </w:footnote>
  <w:footnote w:type="continuationSeparator" w:id="0">
    <w:p w14:paraId="74C5AAC4" w14:textId="77777777" w:rsidR="0007694D" w:rsidRDefault="0007694D" w:rsidP="00775941">
      <w:pPr>
        <w:spacing w:after="0" w:line="240" w:lineRule="auto"/>
      </w:pPr>
      <w:r>
        <w:continuationSeparator/>
      </w:r>
    </w:p>
  </w:footnote>
  <w:footnote w:type="continuationNotice" w:id="1">
    <w:p w14:paraId="352D3D1A" w14:textId="77777777" w:rsidR="0007694D" w:rsidRDefault="0007694D">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C1452" w14:textId="77777777" w:rsidR="00FB58A0" w:rsidRDefault="00FB58A0" w:rsidP="00B26E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35622" w14:textId="77777777" w:rsidR="00FB58A0" w:rsidRDefault="00FB58A0" w:rsidP="00481F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EE934" w14:textId="69DA4757" w:rsidR="00FB58A0" w:rsidRPr="00B370E5" w:rsidRDefault="00FB58A0" w:rsidP="00B26EFF">
    <w:pPr>
      <w:pStyle w:val="Header"/>
      <w:framePr w:wrap="around" w:vAnchor="text" w:hAnchor="margin" w:xAlign="right" w:y="1"/>
      <w:rPr>
        <w:rStyle w:val="PageNumber"/>
        <w:rFonts w:ascii="Times New Roman" w:hAnsi="Times New Roman" w:cs="Times New Roman"/>
        <w:sz w:val="24"/>
        <w:szCs w:val="24"/>
      </w:rPr>
    </w:pPr>
    <w:r w:rsidRPr="00B370E5">
      <w:rPr>
        <w:rStyle w:val="PageNumber"/>
        <w:rFonts w:ascii="Times New Roman" w:hAnsi="Times New Roman" w:cs="Times New Roman"/>
        <w:sz w:val="24"/>
        <w:szCs w:val="24"/>
      </w:rPr>
      <w:fldChar w:fldCharType="begin"/>
    </w:r>
    <w:r w:rsidRPr="00970E7F">
      <w:rPr>
        <w:rStyle w:val="PageNumber"/>
        <w:rFonts w:ascii="Times New Roman" w:hAnsi="Times New Roman" w:cs="Times New Roman"/>
        <w:sz w:val="24"/>
        <w:szCs w:val="24"/>
      </w:rPr>
      <w:instrText xml:space="preserve">PAGE  </w:instrText>
    </w:r>
    <w:r w:rsidRPr="00B370E5">
      <w:rPr>
        <w:rStyle w:val="PageNumber"/>
        <w:rFonts w:ascii="Times New Roman" w:hAnsi="Times New Roman" w:cs="Times New Roman"/>
        <w:sz w:val="24"/>
        <w:szCs w:val="24"/>
      </w:rPr>
      <w:fldChar w:fldCharType="separate"/>
    </w:r>
    <w:r w:rsidR="00350614">
      <w:rPr>
        <w:rStyle w:val="PageNumber"/>
        <w:rFonts w:ascii="Times New Roman" w:hAnsi="Times New Roman" w:cs="Times New Roman"/>
        <w:noProof/>
        <w:sz w:val="24"/>
        <w:szCs w:val="24"/>
      </w:rPr>
      <w:t>27</w:t>
    </w:r>
    <w:r w:rsidRPr="00B370E5">
      <w:rPr>
        <w:rStyle w:val="PageNumber"/>
        <w:rFonts w:ascii="Times New Roman" w:hAnsi="Times New Roman" w:cs="Times New Roman"/>
        <w:sz w:val="24"/>
        <w:szCs w:val="24"/>
      </w:rPr>
      <w:fldChar w:fldCharType="end"/>
    </w:r>
  </w:p>
  <w:p w14:paraId="4E37B105" w14:textId="77777777" w:rsidR="00FB58A0" w:rsidRDefault="00FB58A0" w:rsidP="00B370E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A70C7"/>
    <w:multiLevelType w:val="hybridMultilevel"/>
    <w:tmpl w:val="21702C98"/>
    <w:lvl w:ilvl="0" w:tplc="2A58E8AE">
      <w:start w:val="1"/>
      <w:numFmt w:val="decimal"/>
      <w:lvlText w:val="%1."/>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C3509"/>
    <w:multiLevelType w:val="hybridMultilevel"/>
    <w:tmpl w:val="48D81104"/>
    <w:lvl w:ilvl="0" w:tplc="593CBB70">
      <w:numFmt w:val="bullet"/>
      <w:lvlText w:val=""/>
      <w:lvlJc w:val="left"/>
      <w:pPr>
        <w:ind w:left="720" w:hanging="360"/>
      </w:pPr>
      <w:rPr>
        <w:rFonts w:ascii="Symbol" w:eastAsiaTheme="maj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07BF4"/>
    <w:multiLevelType w:val="hybridMultilevel"/>
    <w:tmpl w:val="E174BF62"/>
    <w:lvl w:ilvl="0" w:tplc="79868728">
      <w:start w:val="1"/>
      <w:numFmt w:val="decimal"/>
      <w:lvlText w:val="%1."/>
      <w:lvlJc w:val="left"/>
      <w:pPr>
        <w:tabs>
          <w:tab w:val="num" w:pos="720"/>
        </w:tabs>
        <w:ind w:left="720" w:hanging="360"/>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522477"/>
    <w:multiLevelType w:val="hybridMultilevel"/>
    <w:tmpl w:val="2DD0CB8C"/>
    <w:lvl w:ilvl="0" w:tplc="687CF5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GB" w:vendorID="64" w:dllVersion="0" w:nlCheck="1" w:checkStyle="0"/>
  <w:activeWritingStyle w:appName="MSWord" w:lang="fr-CA" w:vendorID="64" w:dllVersion="0" w:nlCheck="1" w:checkStyle="0"/>
  <w:activeWritingStyle w:appName="MSWord" w:lang="en-CA" w:vendorID="64" w:dllVersion="0" w:nlCheck="1" w:checkStyle="1"/>
  <w:activeWritingStyle w:appName="MSWord" w:lang="en-US" w:vendorID="64" w:dllVersion="6" w:nlCheck="1" w:checkStyle="1"/>
  <w:activeWritingStyle w:appName="MSWord" w:lang="en-US" w:vendorID="64" w:dllVersion="131078" w:nlCheck="1" w:checkStyle="1"/>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Sexual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05xszsnse5a1e9t0nps05jpda95dpwvz5f&quot;&gt;My EndNote Library&lt;record-ids&gt;&lt;item&gt;1&lt;/item&gt;&lt;item&gt;16&lt;/item&gt;&lt;item&gt;40&lt;/item&gt;&lt;item&gt;45&lt;/item&gt;&lt;item&gt;120&lt;/item&gt;&lt;item&gt;122&lt;/item&gt;&lt;item&gt;127&lt;/item&gt;&lt;item&gt;161&lt;/item&gt;&lt;item&gt;173&lt;/item&gt;&lt;item&gt;245&lt;/item&gt;&lt;item&gt;281&lt;/item&gt;&lt;item&gt;283&lt;/item&gt;&lt;item&gt;285&lt;/item&gt;&lt;item&gt;435&lt;/item&gt;&lt;item&gt;437&lt;/item&gt;&lt;item&gt;460&lt;/item&gt;&lt;item&gt;496&lt;/item&gt;&lt;item&gt;522&lt;/item&gt;&lt;item&gt;526&lt;/item&gt;&lt;item&gt;561&lt;/item&gt;&lt;item&gt;570&lt;/item&gt;&lt;item&gt;612&lt;/item&gt;&lt;item&gt;645&lt;/item&gt;&lt;item&gt;646&lt;/item&gt;&lt;item&gt;647&lt;/item&gt;&lt;item&gt;649&lt;/item&gt;&lt;item&gt;650&lt;/item&gt;&lt;item&gt;652&lt;/item&gt;&lt;/record-ids&gt;&lt;/item&gt;&lt;/Libraries&gt;"/>
  </w:docVars>
  <w:rsids>
    <w:rsidRoot w:val="0077236A"/>
    <w:rsid w:val="000002CC"/>
    <w:rsid w:val="0000088C"/>
    <w:rsid w:val="00001254"/>
    <w:rsid w:val="00001688"/>
    <w:rsid w:val="000018AA"/>
    <w:rsid w:val="00001CB0"/>
    <w:rsid w:val="00005BF4"/>
    <w:rsid w:val="00006317"/>
    <w:rsid w:val="000065BB"/>
    <w:rsid w:val="00006AC4"/>
    <w:rsid w:val="0001154E"/>
    <w:rsid w:val="0001275B"/>
    <w:rsid w:val="00012BB8"/>
    <w:rsid w:val="0001380F"/>
    <w:rsid w:val="00013E2B"/>
    <w:rsid w:val="00014D6F"/>
    <w:rsid w:val="00014F2F"/>
    <w:rsid w:val="00016FAD"/>
    <w:rsid w:val="000170D4"/>
    <w:rsid w:val="00017831"/>
    <w:rsid w:val="00017C32"/>
    <w:rsid w:val="00017CA2"/>
    <w:rsid w:val="000207A0"/>
    <w:rsid w:val="00020964"/>
    <w:rsid w:val="000209C7"/>
    <w:rsid w:val="00020D27"/>
    <w:rsid w:val="000210C8"/>
    <w:rsid w:val="0002198D"/>
    <w:rsid w:val="00021AB1"/>
    <w:rsid w:val="00023B49"/>
    <w:rsid w:val="0002464E"/>
    <w:rsid w:val="0002487A"/>
    <w:rsid w:val="00025DD3"/>
    <w:rsid w:val="0002658A"/>
    <w:rsid w:val="000268FC"/>
    <w:rsid w:val="00027F64"/>
    <w:rsid w:val="00031A8E"/>
    <w:rsid w:val="00032D2D"/>
    <w:rsid w:val="0003348C"/>
    <w:rsid w:val="000334C4"/>
    <w:rsid w:val="00033C70"/>
    <w:rsid w:val="00033DBD"/>
    <w:rsid w:val="00033E1E"/>
    <w:rsid w:val="00033F49"/>
    <w:rsid w:val="000344DF"/>
    <w:rsid w:val="000356A8"/>
    <w:rsid w:val="00035BFD"/>
    <w:rsid w:val="00035D43"/>
    <w:rsid w:val="000360F2"/>
    <w:rsid w:val="00036526"/>
    <w:rsid w:val="000376B4"/>
    <w:rsid w:val="00037869"/>
    <w:rsid w:val="00037B50"/>
    <w:rsid w:val="000401C7"/>
    <w:rsid w:val="000404A2"/>
    <w:rsid w:val="00040677"/>
    <w:rsid w:val="00042CD4"/>
    <w:rsid w:val="00042D2D"/>
    <w:rsid w:val="00043013"/>
    <w:rsid w:val="00043EA7"/>
    <w:rsid w:val="00044773"/>
    <w:rsid w:val="00044ACC"/>
    <w:rsid w:val="00044D27"/>
    <w:rsid w:val="000452F2"/>
    <w:rsid w:val="00045703"/>
    <w:rsid w:val="000458FB"/>
    <w:rsid w:val="000459EB"/>
    <w:rsid w:val="000460E4"/>
    <w:rsid w:val="0004658B"/>
    <w:rsid w:val="0004721F"/>
    <w:rsid w:val="0005004D"/>
    <w:rsid w:val="00050CB7"/>
    <w:rsid w:val="000516FB"/>
    <w:rsid w:val="00052B14"/>
    <w:rsid w:val="00052ED5"/>
    <w:rsid w:val="000542B2"/>
    <w:rsid w:val="0005510E"/>
    <w:rsid w:val="00055663"/>
    <w:rsid w:val="00055B7B"/>
    <w:rsid w:val="00057359"/>
    <w:rsid w:val="00057BEE"/>
    <w:rsid w:val="00060072"/>
    <w:rsid w:val="00060177"/>
    <w:rsid w:val="0006074A"/>
    <w:rsid w:val="00060E7B"/>
    <w:rsid w:val="00060F53"/>
    <w:rsid w:val="000612F4"/>
    <w:rsid w:val="00061812"/>
    <w:rsid w:val="000620F1"/>
    <w:rsid w:val="0006331A"/>
    <w:rsid w:val="00063946"/>
    <w:rsid w:val="00063A3E"/>
    <w:rsid w:val="00063A5C"/>
    <w:rsid w:val="000647A0"/>
    <w:rsid w:val="000658DE"/>
    <w:rsid w:val="00065C9D"/>
    <w:rsid w:val="000660B5"/>
    <w:rsid w:val="00066355"/>
    <w:rsid w:val="000663C4"/>
    <w:rsid w:val="00066D07"/>
    <w:rsid w:val="00067F0B"/>
    <w:rsid w:val="00067FF9"/>
    <w:rsid w:val="00071F63"/>
    <w:rsid w:val="000727C4"/>
    <w:rsid w:val="000743A5"/>
    <w:rsid w:val="00074BED"/>
    <w:rsid w:val="00075186"/>
    <w:rsid w:val="000757E2"/>
    <w:rsid w:val="0007606B"/>
    <w:rsid w:val="000761BE"/>
    <w:rsid w:val="00076558"/>
    <w:rsid w:val="0007694D"/>
    <w:rsid w:val="00076FB6"/>
    <w:rsid w:val="00077366"/>
    <w:rsid w:val="00080A40"/>
    <w:rsid w:val="000811BB"/>
    <w:rsid w:val="00081C5F"/>
    <w:rsid w:val="00081E39"/>
    <w:rsid w:val="0008317F"/>
    <w:rsid w:val="0008395C"/>
    <w:rsid w:val="00084B64"/>
    <w:rsid w:val="00085BB1"/>
    <w:rsid w:val="00086153"/>
    <w:rsid w:val="000861E8"/>
    <w:rsid w:val="00086513"/>
    <w:rsid w:val="00086EDD"/>
    <w:rsid w:val="000902E2"/>
    <w:rsid w:val="00090AC2"/>
    <w:rsid w:val="00090CEE"/>
    <w:rsid w:val="00091626"/>
    <w:rsid w:val="0009328C"/>
    <w:rsid w:val="00093777"/>
    <w:rsid w:val="00093893"/>
    <w:rsid w:val="00093C7C"/>
    <w:rsid w:val="00093F0E"/>
    <w:rsid w:val="00094C61"/>
    <w:rsid w:val="00094D26"/>
    <w:rsid w:val="00094DB2"/>
    <w:rsid w:val="00097630"/>
    <w:rsid w:val="000A01BF"/>
    <w:rsid w:val="000A123B"/>
    <w:rsid w:val="000A1A6B"/>
    <w:rsid w:val="000A1B48"/>
    <w:rsid w:val="000A239D"/>
    <w:rsid w:val="000A24F9"/>
    <w:rsid w:val="000A413F"/>
    <w:rsid w:val="000A4B5E"/>
    <w:rsid w:val="000A4E71"/>
    <w:rsid w:val="000A4FC6"/>
    <w:rsid w:val="000A5AC7"/>
    <w:rsid w:val="000A61B4"/>
    <w:rsid w:val="000A628D"/>
    <w:rsid w:val="000A6836"/>
    <w:rsid w:val="000B04FF"/>
    <w:rsid w:val="000B0E05"/>
    <w:rsid w:val="000B0FB2"/>
    <w:rsid w:val="000B19E9"/>
    <w:rsid w:val="000B22EB"/>
    <w:rsid w:val="000B2912"/>
    <w:rsid w:val="000B2CFA"/>
    <w:rsid w:val="000B31CC"/>
    <w:rsid w:val="000B37CA"/>
    <w:rsid w:val="000B3D80"/>
    <w:rsid w:val="000B3FF5"/>
    <w:rsid w:val="000B41DF"/>
    <w:rsid w:val="000B4694"/>
    <w:rsid w:val="000B47E7"/>
    <w:rsid w:val="000B4914"/>
    <w:rsid w:val="000B495F"/>
    <w:rsid w:val="000B4E55"/>
    <w:rsid w:val="000B4EC9"/>
    <w:rsid w:val="000B5464"/>
    <w:rsid w:val="000B6078"/>
    <w:rsid w:val="000B628E"/>
    <w:rsid w:val="000B65A1"/>
    <w:rsid w:val="000B6B81"/>
    <w:rsid w:val="000B7B5A"/>
    <w:rsid w:val="000C012D"/>
    <w:rsid w:val="000C0AA1"/>
    <w:rsid w:val="000C162F"/>
    <w:rsid w:val="000C18FD"/>
    <w:rsid w:val="000C1C37"/>
    <w:rsid w:val="000C2A45"/>
    <w:rsid w:val="000C316A"/>
    <w:rsid w:val="000C3E99"/>
    <w:rsid w:val="000C3FDB"/>
    <w:rsid w:val="000C4351"/>
    <w:rsid w:val="000C43B4"/>
    <w:rsid w:val="000C4B27"/>
    <w:rsid w:val="000C4FC4"/>
    <w:rsid w:val="000C548E"/>
    <w:rsid w:val="000C5790"/>
    <w:rsid w:val="000C5B38"/>
    <w:rsid w:val="000C5B89"/>
    <w:rsid w:val="000C6121"/>
    <w:rsid w:val="000C68AE"/>
    <w:rsid w:val="000C6D05"/>
    <w:rsid w:val="000D0ABE"/>
    <w:rsid w:val="000D1924"/>
    <w:rsid w:val="000D2D1B"/>
    <w:rsid w:val="000D3187"/>
    <w:rsid w:val="000D3443"/>
    <w:rsid w:val="000D4841"/>
    <w:rsid w:val="000D4A03"/>
    <w:rsid w:val="000D4F13"/>
    <w:rsid w:val="000D50C0"/>
    <w:rsid w:val="000D5650"/>
    <w:rsid w:val="000E0137"/>
    <w:rsid w:val="000E01D7"/>
    <w:rsid w:val="000E22D5"/>
    <w:rsid w:val="000E23FD"/>
    <w:rsid w:val="000E2A22"/>
    <w:rsid w:val="000E2A46"/>
    <w:rsid w:val="000E2E86"/>
    <w:rsid w:val="000E35D5"/>
    <w:rsid w:val="000E3BF3"/>
    <w:rsid w:val="000E4099"/>
    <w:rsid w:val="000E44E1"/>
    <w:rsid w:val="000E46E8"/>
    <w:rsid w:val="000E493D"/>
    <w:rsid w:val="000E5359"/>
    <w:rsid w:val="000E593E"/>
    <w:rsid w:val="000E5B71"/>
    <w:rsid w:val="000E5C0C"/>
    <w:rsid w:val="000E62E1"/>
    <w:rsid w:val="000E6567"/>
    <w:rsid w:val="000E7360"/>
    <w:rsid w:val="000E7D80"/>
    <w:rsid w:val="000F00EF"/>
    <w:rsid w:val="000F018D"/>
    <w:rsid w:val="000F020F"/>
    <w:rsid w:val="000F0866"/>
    <w:rsid w:val="000F1007"/>
    <w:rsid w:val="000F1996"/>
    <w:rsid w:val="000F2F32"/>
    <w:rsid w:val="000F320A"/>
    <w:rsid w:val="000F345A"/>
    <w:rsid w:val="000F39D5"/>
    <w:rsid w:val="000F4DEA"/>
    <w:rsid w:val="000F54AB"/>
    <w:rsid w:val="000F5559"/>
    <w:rsid w:val="000F5AA7"/>
    <w:rsid w:val="000F65D9"/>
    <w:rsid w:val="000F662D"/>
    <w:rsid w:val="000F6AB3"/>
    <w:rsid w:val="000F6BFD"/>
    <w:rsid w:val="000F7880"/>
    <w:rsid w:val="000F78DC"/>
    <w:rsid w:val="000F7918"/>
    <w:rsid w:val="001008E5"/>
    <w:rsid w:val="00101091"/>
    <w:rsid w:val="0010257E"/>
    <w:rsid w:val="00102838"/>
    <w:rsid w:val="00102973"/>
    <w:rsid w:val="00103195"/>
    <w:rsid w:val="00103A8D"/>
    <w:rsid w:val="00104B36"/>
    <w:rsid w:val="0010703B"/>
    <w:rsid w:val="00107BEA"/>
    <w:rsid w:val="001107A4"/>
    <w:rsid w:val="001109DA"/>
    <w:rsid w:val="001115B5"/>
    <w:rsid w:val="00111616"/>
    <w:rsid w:val="00111C59"/>
    <w:rsid w:val="00111DCB"/>
    <w:rsid w:val="00111E03"/>
    <w:rsid w:val="00112AA7"/>
    <w:rsid w:val="00113177"/>
    <w:rsid w:val="00114F2C"/>
    <w:rsid w:val="00115451"/>
    <w:rsid w:val="00115926"/>
    <w:rsid w:val="001159DA"/>
    <w:rsid w:val="00116548"/>
    <w:rsid w:val="00116710"/>
    <w:rsid w:val="001168FE"/>
    <w:rsid w:val="0011727B"/>
    <w:rsid w:val="00117426"/>
    <w:rsid w:val="00117BF9"/>
    <w:rsid w:val="00117CAF"/>
    <w:rsid w:val="00120315"/>
    <w:rsid w:val="001212D6"/>
    <w:rsid w:val="001230F5"/>
    <w:rsid w:val="00123292"/>
    <w:rsid w:val="00124D59"/>
    <w:rsid w:val="00125160"/>
    <w:rsid w:val="00125488"/>
    <w:rsid w:val="001258FE"/>
    <w:rsid w:val="001265CE"/>
    <w:rsid w:val="0012685B"/>
    <w:rsid w:val="001275F9"/>
    <w:rsid w:val="00130E79"/>
    <w:rsid w:val="00131DE4"/>
    <w:rsid w:val="00132366"/>
    <w:rsid w:val="001331AB"/>
    <w:rsid w:val="00133518"/>
    <w:rsid w:val="00133651"/>
    <w:rsid w:val="00133F4D"/>
    <w:rsid w:val="0013428E"/>
    <w:rsid w:val="00134636"/>
    <w:rsid w:val="00134BC0"/>
    <w:rsid w:val="00135554"/>
    <w:rsid w:val="00135AD4"/>
    <w:rsid w:val="00135E0D"/>
    <w:rsid w:val="00135F28"/>
    <w:rsid w:val="00135FF2"/>
    <w:rsid w:val="001363CB"/>
    <w:rsid w:val="001369C5"/>
    <w:rsid w:val="001379D0"/>
    <w:rsid w:val="00137DE4"/>
    <w:rsid w:val="00140CD8"/>
    <w:rsid w:val="00141DD0"/>
    <w:rsid w:val="001423F1"/>
    <w:rsid w:val="00142A20"/>
    <w:rsid w:val="0014398C"/>
    <w:rsid w:val="00143DA5"/>
    <w:rsid w:val="00144818"/>
    <w:rsid w:val="00144DC2"/>
    <w:rsid w:val="00145738"/>
    <w:rsid w:val="001467A5"/>
    <w:rsid w:val="00147BE7"/>
    <w:rsid w:val="001528FA"/>
    <w:rsid w:val="0015388C"/>
    <w:rsid w:val="00153A71"/>
    <w:rsid w:val="001545D9"/>
    <w:rsid w:val="00154C33"/>
    <w:rsid w:val="00155875"/>
    <w:rsid w:val="00155CE8"/>
    <w:rsid w:val="00156F11"/>
    <w:rsid w:val="00157820"/>
    <w:rsid w:val="001579BB"/>
    <w:rsid w:val="00157E19"/>
    <w:rsid w:val="00160327"/>
    <w:rsid w:val="00160A90"/>
    <w:rsid w:val="00162067"/>
    <w:rsid w:val="001623E4"/>
    <w:rsid w:val="0016332A"/>
    <w:rsid w:val="0016379B"/>
    <w:rsid w:val="00163DB9"/>
    <w:rsid w:val="00163E23"/>
    <w:rsid w:val="00163FF2"/>
    <w:rsid w:val="001640E0"/>
    <w:rsid w:val="00164B70"/>
    <w:rsid w:val="00165722"/>
    <w:rsid w:val="0016686F"/>
    <w:rsid w:val="00167692"/>
    <w:rsid w:val="00170F2D"/>
    <w:rsid w:val="001713E1"/>
    <w:rsid w:val="00171DD3"/>
    <w:rsid w:val="00173CA0"/>
    <w:rsid w:val="001741CC"/>
    <w:rsid w:val="001741E0"/>
    <w:rsid w:val="00174575"/>
    <w:rsid w:val="0017478E"/>
    <w:rsid w:val="0017577B"/>
    <w:rsid w:val="0017596E"/>
    <w:rsid w:val="00176198"/>
    <w:rsid w:val="0017643D"/>
    <w:rsid w:val="001778C5"/>
    <w:rsid w:val="00177E6A"/>
    <w:rsid w:val="00180322"/>
    <w:rsid w:val="00181651"/>
    <w:rsid w:val="001819E8"/>
    <w:rsid w:val="00181FFA"/>
    <w:rsid w:val="00183D00"/>
    <w:rsid w:val="00184146"/>
    <w:rsid w:val="00184855"/>
    <w:rsid w:val="00185231"/>
    <w:rsid w:val="00185873"/>
    <w:rsid w:val="00186419"/>
    <w:rsid w:val="00186708"/>
    <w:rsid w:val="00187457"/>
    <w:rsid w:val="00187509"/>
    <w:rsid w:val="00187DB3"/>
    <w:rsid w:val="00190484"/>
    <w:rsid w:val="00190852"/>
    <w:rsid w:val="00190F87"/>
    <w:rsid w:val="0019161D"/>
    <w:rsid w:val="00191C7C"/>
    <w:rsid w:val="0019350D"/>
    <w:rsid w:val="001935B2"/>
    <w:rsid w:val="00193D2B"/>
    <w:rsid w:val="0019406B"/>
    <w:rsid w:val="00194451"/>
    <w:rsid w:val="00194C0F"/>
    <w:rsid w:val="00195518"/>
    <w:rsid w:val="00195A78"/>
    <w:rsid w:val="00196613"/>
    <w:rsid w:val="001971B9"/>
    <w:rsid w:val="0019780B"/>
    <w:rsid w:val="001A0EA3"/>
    <w:rsid w:val="001A0F75"/>
    <w:rsid w:val="001A10DA"/>
    <w:rsid w:val="001A1874"/>
    <w:rsid w:val="001A2158"/>
    <w:rsid w:val="001A271C"/>
    <w:rsid w:val="001A4137"/>
    <w:rsid w:val="001A469C"/>
    <w:rsid w:val="001A4E71"/>
    <w:rsid w:val="001A5BE1"/>
    <w:rsid w:val="001A5DA3"/>
    <w:rsid w:val="001A5E39"/>
    <w:rsid w:val="001A6F3B"/>
    <w:rsid w:val="001A704C"/>
    <w:rsid w:val="001A7CF4"/>
    <w:rsid w:val="001B0BF0"/>
    <w:rsid w:val="001B20FF"/>
    <w:rsid w:val="001B211A"/>
    <w:rsid w:val="001B32C1"/>
    <w:rsid w:val="001B36B0"/>
    <w:rsid w:val="001B37E3"/>
    <w:rsid w:val="001B46FE"/>
    <w:rsid w:val="001B4BF6"/>
    <w:rsid w:val="001B4FC3"/>
    <w:rsid w:val="001B50C7"/>
    <w:rsid w:val="001B5223"/>
    <w:rsid w:val="001B5B1C"/>
    <w:rsid w:val="001B61E1"/>
    <w:rsid w:val="001B6D3E"/>
    <w:rsid w:val="001B6EF7"/>
    <w:rsid w:val="001C06F8"/>
    <w:rsid w:val="001C0EAD"/>
    <w:rsid w:val="001C0EAE"/>
    <w:rsid w:val="001C24D1"/>
    <w:rsid w:val="001C4190"/>
    <w:rsid w:val="001C44CA"/>
    <w:rsid w:val="001C503C"/>
    <w:rsid w:val="001C60ED"/>
    <w:rsid w:val="001C6838"/>
    <w:rsid w:val="001C6CC9"/>
    <w:rsid w:val="001C7F47"/>
    <w:rsid w:val="001D0E27"/>
    <w:rsid w:val="001D145F"/>
    <w:rsid w:val="001D1B46"/>
    <w:rsid w:val="001D1C64"/>
    <w:rsid w:val="001D1D8B"/>
    <w:rsid w:val="001D249E"/>
    <w:rsid w:val="001D2D21"/>
    <w:rsid w:val="001D30C9"/>
    <w:rsid w:val="001D343B"/>
    <w:rsid w:val="001D358E"/>
    <w:rsid w:val="001D4291"/>
    <w:rsid w:val="001D42FE"/>
    <w:rsid w:val="001D47A2"/>
    <w:rsid w:val="001D48BA"/>
    <w:rsid w:val="001D4996"/>
    <w:rsid w:val="001D61AC"/>
    <w:rsid w:val="001D6FD3"/>
    <w:rsid w:val="001D7122"/>
    <w:rsid w:val="001D762F"/>
    <w:rsid w:val="001E0658"/>
    <w:rsid w:val="001E0AF6"/>
    <w:rsid w:val="001E12AF"/>
    <w:rsid w:val="001E1BF7"/>
    <w:rsid w:val="001E1E27"/>
    <w:rsid w:val="001E241D"/>
    <w:rsid w:val="001E28C4"/>
    <w:rsid w:val="001E2DCD"/>
    <w:rsid w:val="001E2E1F"/>
    <w:rsid w:val="001E2FCA"/>
    <w:rsid w:val="001E3A33"/>
    <w:rsid w:val="001E3EB9"/>
    <w:rsid w:val="001E44A5"/>
    <w:rsid w:val="001E533A"/>
    <w:rsid w:val="001E604A"/>
    <w:rsid w:val="001F0D4C"/>
    <w:rsid w:val="001F173C"/>
    <w:rsid w:val="001F2B80"/>
    <w:rsid w:val="001F3B23"/>
    <w:rsid w:val="001F42A3"/>
    <w:rsid w:val="001F46A2"/>
    <w:rsid w:val="001F4D96"/>
    <w:rsid w:val="001F5278"/>
    <w:rsid w:val="001F6030"/>
    <w:rsid w:val="001F695A"/>
    <w:rsid w:val="001F71BB"/>
    <w:rsid w:val="001F7340"/>
    <w:rsid w:val="00200242"/>
    <w:rsid w:val="0020040A"/>
    <w:rsid w:val="0020078A"/>
    <w:rsid w:val="00201620"/>
    <w:rsid w:val="0020183F"/>
    <w:rsid w:val="00201E30"/>
    <w:rsid w:val="0020214E"/>
    <w:rsid w:val="00202D04"/>
    <w:rsid w:val="00203E8B"/>
    <w:rsid w:val="002047B4"/>
    <w:rsid w:val="00204F0F"/>
    <w:rsid w:val="002054E5"/>
    <w:rsid w:val="002056CB"/>
    <w:rsid w:val="00205A06"/>
    <w:rsid w:val="0020741E"/>
    <w:rsid w:val="00210184"/>
    <w:rsid w:val="00210876"/>
    <w:rsid w:val="00211166"/>
    <w:rsid w:val="002112CD"/>
    <w:rsid w:val="00213167"/>
    <w:rsid w:val="0021338E"/>
    <w:rsid w:val="00214CA5"/>
    <w:rsid w:val="002156C8"/>
    <w:rsid w:val="00215BDC"/>
    <w:rsid w:val="00215D60"/>
    <w:rsid w:val="002177B5"/>
    <w:rsid w:val="002179FF"/>
    <w:rsid w:val="00220594"/>
    <w:rsid w:val="0022138D"/>
    <w:rsid w:val="002220D4"/>
    <w:rsid w:val="00222E8B"/>
    <w:rsid w:val="00224F1A"/>
    <w:rsid w:val="00225902"/>
    <w:rsid w:val="002264BF"/>
    <w:rsid w:val="002274BA"/>
    <w:rsid w:val="002274C5"/>
    <w:rsid w:val="00227A8A"/>
    <w:rsid w:val="00231515"/>
    <w:rsid w:val="0023204A"/>
    <w:rsid w:val="002320B6"/>
    <w:rsid w:val="00232161"/>
    <w:rsid w:val="00233D6B"/>
    <w:rsid w:val="002343A2"/>
    <w:rsid w:val="00234566"/>
    <w:rsid w:val="002352F0"/>
    <w:rsid w:val="00235FEA"/>
    <w:rsid w:val="0023747A"/>
    <w:rsid w:val="002377C3"/>
    <w:rsid w:val="002402BA"/>
    <w:rsid w:val="00240734"/>
    <w:rsid w:val="00241590"/>
    <w:rsid w:val="002420A8"/>
    <w:rsid w:val="00242D2B"/>
    <w:rsid w:val="0024318D"/>
    <w:rsid w:val="002432E3"/>
    <w:rsid w:val="00244794"/>
    <w:rsid w:val="002460CD"/>
    <w:rsid w:val="002479D7"/>
    <w:rsid w:val="00250E28"/>
    <w:rsid w:val="00251158"/>
    <w:rsid w:val="002511A2"/>
    <w:rsid w:val="00251803"/>
    <w:rsid w:val="0025253D"/>
    <w:rsid w:val="00252DF1"/>
    <w:rsid w:val="00253A10"/>
    <w:rsid w:val="00253EC9"/>
    <w:rsid w:val="00256739"/>
    <w:rsid w:val="00260F32"/>
    <w:rsid w:val="002612EF"/>
    <w:rsid w:val="002614A6"/>
    <w:rsid w:val="00261B54"/>
    <w:rsid w:val="0026205A"/>
    <w:rsid w:val="00262441"/>
    <w:rsid w:val="002634EF"/>
    <w:rsid w:val="00263BC2"/>
    <w:rsid w:val="0026434E"/>
    <w:rsid w:val="002654F3"/>
    <w:rsid w:val="00266A7A"/>
    <w:rsid w:val="00266EC6"/>
    <w:rsid w:val="00267D1A"/>
    <w:rsid w:val="00270552"/>
    <w:rsid w:val="00271CBD"/>
    <w:rsid w:val="002729E2"/>
    <w:rsid w:val="002731AF"/>
    <w:rsid w:val="0027398D"/>
    <w:rsid w:val="00273D9B"/>
    <w:rsid w:val="0027448F"/>
    <w:rsid w:val="002748FB"/>
    <w:rsid w:val="002756BE"/>
    <w:rsid w:val="00275FC7"/>
    <w:rsid w:val="00276F30"/>
    <w:rsid w:val="002809FD"/>
    <w:rsid w:val="002813E5"/>
    <w:rsid w:val="00281834"/>
    <w:rsid w:val="0028213B"/>
    <w:rsid w:val="002821C5"/>
    <w:rsid w:val="00282CBD"/>
    <w:rsid w:val="002834D0"/>
    <w:rsid w:val="00284132"/>
    <w:rsid w:val="0028430D"/>
    <w:rsid w:val="0028469C"/>
    <w:rsid w:val="0028493C"/>
    <w:rsid w:val="00284A17"/>
    <w:rsid w:val="00284D5D"/>
    <w:rsid w:val="00284E26"/>
    <w:rsid w:val="00285FFC"/>
    <w:rsid w:val="00287B6D"/>
    <w:rsid w:val="00287D31"/>
    <w:rsid w:val="00290507"/>
    <w:rsid w:val="00292409"/>
    <w:rsid w:val="00292545"/>
    <w:rsid w:val="002940C2"/>
    <w:rsid w:val="00294108"/>
    <w:rsid w:val="00294852"/>
    <w:rsid w:val="002950E0"/>
    <w:rsid w:val="00295B23"/>
    <w:rsid w:val="00296DA7"/>
    <w:rsid w:val="002A0EF6"/>
    <w:rsid w:val="002A2791"/>
    <w:rsid w:val="002A2CF6"/>
    <w:rsid w:val="002A2E25"/>
    <w:rsid w:val="002A31C8"/>
    <w:rsid w:val="002A327E"/>
    <w:rsid w:val="002A430B"/>
    <w:rsid w:val="002A48B2"/>
    <w:rsid w:val="002A54CB"/>
    <w:rsid w:val="002A564B"/>
    <w:rsid w:val="002A5816"/>
    <w:rsid w:val="002A67BE"/>
    <w:rsid w:val="002A7FCA"/>
    <w:rsid w:val="002B03B1"/>
    <w:rsid w:val="002B0440"/>
    <w:rsid w:val="002B1FCC"/>
    <w:rsid w:val="002B3914"/>
    <w:rsid w:val="002B4107"/>
    <w:rsid w:val="002B4F2A"/>
    <w:rsid w:val="002B5887"/>
    <w:rsid w:val="002B5BD9"/>
    <w:rsid w:val="002B6750"/>
    <w:rsid w:val="002B7347"/>
    <w:rsid w:val="002B73CD"/>
    <w:rsid w:val="002B7F28"/>
    <w:rsid w:val="002B7F65"/>
    <w:rsid w:val="002C06B0"/>
    <w:rsid w:val="002C149D"/>
    <w:rsid w:val="002C1DAC"/>
    <w:rsid w:val="002C2117"/>
    <w:rsid w:val="002C4436"/>
    <w:rsid w:val="002C44BC"/>
    <w:rsid w:val="002C4DAC"/>
    <w:rsid w:val="002D1522"/>
    <w:rsid w:val="002D15D4"/>
    <w:rsid w:val="002D28FD"/>
    <w:rsid w:val="002D353C"/>
    <w:rsid w:val="002D3762"/>
    <w:rsid w:val="002D37E7"/>
    <w:rsid w:val="002D3E0E"/>
    <w:rsid w:val="002D44AF"/>
    <w:rsid w:val="002D64C0"/>
    <w:rsid w:val="002D7791"/>
    <w:rsid w:val="002D7D67"/>
    <w:rsid w:val="002D7E21"/>
    <w:rsid w:val="002E0257"/>
    <w:rsid w:val="002E0790"/>
    <w:rsid w:val="002E0A44"/>
    <w:rsid w:val="002E18BF"/>
    <w:rsid w:val="002E2F48"/>
    <w:rsid w:val="002E3D57"/>
    <w:rsid w:val="002E455A"/>
    <w:rsid w:val="002E49AE"/>
    <w:rsid w:val="002E4CBB"/>
    <w:rsid w:val="002E52EC"/>
    <w:rsid w:val="002E5984"/>
    <w:rsid w:val="002E5D78"/>
    <w:rsid w:val="002E62A3"/>
    <w:rsid w:val="002E6E7F"/>
    <w:rsid w:val="002E6F6C"/>
    <w:rsid w:val="002E7584"/>
    <w:rsid w:val="002E7E6B"/>
    <w:rsid w:val="002E7FCC"/>
    <w:rsid w:val="002F0F56"/>
    <w:rsid w:val="002F16D9"/>
    <w:rsid w:val="002F18A4"/>
    <w:rsid w:val="002F292F"/>
    <w:rsid w:val="002F2B7D"/>
    <w:rsid w:val="002F3064"/>
    <w:rsid w:val="002F308A"/>
    <w:rsid w:val="002F4B3B"/>
    <w:rsid w:val="002F5A82"/>
    <w:rsid w:val="002F6958"/>
    <w:rsid w:val="002F7748"/>
    <w:rsid w:val="002F783A"/>
    <w:rsid w:val="002F788B"/>
    <w:rsid w:val="00300709"/>
    <w:rsid w:val="00300BA7"/>
    <w:rsid w:val="0030115B"/>
    <w:rsid w:val="003021E7"/>
    <w:rsid w:val="00302550"/>
    <w:rsid w:val="003034AD"/>
    <w:rsid w:val="003055EB"/>
    <w:rsid w:val="00306199"/>
    <w:rsid w:val="003065B3"/>
    <w:rsid w:val="0030664D"/>
    <w:rsid w:val="0030746C"/>
    <w:rsid w:val="00307F98"/>
    <w:rsid w:val="003103D8"/>
    <w:rsid w:val="00310DC4"/>
    <w:rsid w:val="00311021"/>
    <w:rsid w:val="00311C5E"/>
    <w:rsid w:val="0031385B"/>
    <w:rsid w:val="003141A9"/>
    <w:rsid w:val="003144FB"/>
    <w:rsid w:val="00314A46"/>
    <w:rsid w:val="00314A73"/>
    <w:rsid w:val="00314C7E"/>
    <w:rsid w:val="00315B2B"/>
    <w:rsid w:val="00315F84"/>
    <w:rsid w:val="00316303"/>
    <w:rsid w:val="0032065D"/>
    <w:rsid w:val="00321391"/>
    <w:rsid w:val="003219C2"/>
    <w:rsid w:val="003219F9"/>
    <w:rsid w:val="00321D13"/>
    <w:rsid w:val="00321E44"/>
    <w:rsid w:val="00323249"/>
    <w:rsid w:val="00323B6F"/>
    <w:rsid w:val="00324584"/>
    <w:rsid w:val="00325318"/>
    <w:rsid w:val="00326AAB"/>
    <w:rsid w:val="0032701E"/>
    <w:rsid w:val="0033089B"/>
    <w:rsid w:val="00331F9D"/>
    <w:rsid w:val="00332A3A"/>
    <w:rsid w:val="003332D5"/>
    <w:rsid w:val="003342B2"/>
    <w:rsid w:val="00334461"/>
    <w:rsid w:val="00334C89"/>
    <w:rsid w:val="00335E78"/>
    <w:rsid w:val="003361E5"/>
    <w:rsid w:val="00337D6C"/>
    <w:rsid w:val="00337E86"/>
    <w:rsid w:val="0034101D"/>
    <w:rsid w:val="00341197"/>
    <w:rsid w:val="00341D5B"/>
    <w:rsid w:val="00342DAE"/>
    <w:rsid w:val="003433D1"/>
    <w:rsid w:val="0034360D"/>
    <w:rsid w:val="00343F0F"/>
    <w:rsid w:val="00343F53"/>
    <w:rsid w:val="0034463F"/>
    <w:rsid w:val="0034469C"/>
    <w:rsid w:val="00344D0D"/>
    <w:rsid w:val="0034511A"/>
    <w:rsid w:val="003467B4"/>
    <w:rsid w:val="00350030"/>
    <w:rsid w:val="00350614"/>
    <w:rsid w:val="003506F5"/>
    <w:rsid w:val="00350900"/>
    <w:rsid w:val="00350D29"/>
    <w:rsid w:val="00351183"/>
    <w:rsid w:val="00351A10"/>
    <w:rsid w:val="003527D7"/>
    <w:rsid w:val="003542B9"/>
    <w:rsid w:val="00354EAD"/>
    <w:rsid w:val="00355B6C"/>
    <w:rsid w:val="00355E45"/>
    <w:rsid w:val="00356C85"/>
    <w:rsid w:val="00356E91"/>
    <w:rsid w:val="00357797"/>
    <w:rsid w:val="00357C78"/>
    <w:rsid w:val="00357EE9"/>
    <w:rsid w:val="003608CF"/>
    <w:rsid w:val="00361323"/>
    <w:rsid w:val="003613CF"/>
    <w:rsid w:val="00361FE5"/>
    <w:rsid w:val="003621D3"/>
    <w:rsid w:val="0036220F"/>
    <w:rsid w:val="003624D8"/>
    <w:rsid w:val="003625BB"/>
    <w:rsid w:val="00362D93"/>
    <w:rsid w:val="00362FE3"/>
    <w:rsid w:val="00363427"/>
    <w:rsid w:val="003636A0"/>
    <w:rsid w:val="003638BD"/>
    <w:rsid w:val="00365360"/>
    <w:rsid w:val="003654B0"/>
    <w:rsid w:val="003659E8"/>
    <w:rsid w:val="003660D9"/>
    <w:rsid w:val="0036711B"/>
    <w:rsid w:val="0036776F"/>
    <w:rsid w:val="003707E7"/>
    <w:rsid w:val="003709E8"/>
    <w:rsid w:val="00370B5B"/>
    <w:rsid w:val="003710E1"/>
    <w:rsid w:val="00372FF4"/>
    <w:rsid w:val="003739DD"/>
    <w:rsid w:val="003747A6"/>
    <w:rsid w:val="00374BF3"/>
    <w:rsid w:val="00374C5B"/>
    <w:rsid w:val="00374E3F"/>
    <w:rsid w:val="00375BC6"/>
    <w:rsid w:val="00376F9F"/>
    <w:rsid w:val="00377592"/>
    <w:rsid w:val="00380E84"/>
    <w:rsid w:val="00381568"/>
    <w:rsid w:val="003829DD"/>
    <w:rsid w:val="0038497E"/>
    <w:rsid w:val="00385084"/>
    <w:rsid w:val="00385143"/>
    <w:rsid w:val="00386053"/>
    <w:rsid w:val="00386F44"/>
    <w:rsid w:val="003871E6"/>
    <w:rsid w:val="00390305"/>
    <w:rsid w:val="003918F6"/>
    <w:rsid w:val="00391A39"/>
    <w:rsid w:val="0039225E"/>
    <w:rsid w:val="00393004"/>
    <w:rsid w:val="00393710"/>
    <w:rsid w:val="00394169"/>
    <w:rsid w:val="003941B3"/>
    <w:rsid w:val="003949E5"/>
    <w:rsid w:val="00394A16"/>
    <w:rsid w:val="00394AB4"/>
    <w:rsid w:val="00395700"/>
    <w:rsid w:val="00395A8D"/>
    <w:rsid w:val="003967FC"/>
    <w:rsid w:val="003A0347"/>
    <w:rsid w:val="003A04CB"/>
    <w:rsid w:val="003A0D58"/>
    <w:rsid w:val="003A0E96"/>
    <w:rsid w:val="003A197F"/>
    <w:rsid w:val="003A1E78"/>
    <w:rsid w:val="003A2628"/>
    <w:rsid w:val="003A2E6C"/>
    <w:rsid w:val="003A304B"/>
    <w:rsid w:val="003A3972"/>
    <w:rsid w:val="003A3CBE"/>
    <w:rsid w:val="003A4648"/>
    <w:rsid w:val="003A4B78"/>
    <w:rsid w:val="003A4FC4"/>
    <w:rsid w:val="003A501D"/>
    <w:rsid w:val="003A5369"/>
    <w:rsid w:val="003A5492"/>
    <w:rsid w:val="003A63B3"/>
    <w:rsid w:val="003A6DC4"/>
    <w:rsid w:val="003B01F4"/>
    <w:rsid w:val="003B0F8F"/>
    <w:rsid w:val="003B1CAA"/>
    <w:rsid w:val="003B2D1E"/>
    <w:rsid w:val="003B3FD3"/>
    <w:rsid w:val="003B4F12"/>
    <w:rsid w:val="003B5DDC"/>
    <w:rsid w:val="003B64AD"/>
    <w:rsid w:val="003B6CCB"/>
    <w:rsid w:val="003B6CE1"/>
    <w:rsid w:val="003C0135"/>
    <w:rsid w:val="003C03FF"/>
    <w:rsid w:val="003C06BE"/>
    <w:rsid w:val="003C0865"/>
    <w:rsid w:val="003C0C48"/>
    <w:rsid w:val="003C13A4"/>
    <w:rsid w:val="003C1ED1"/>
    <w:rsid w:val="003C20DB"/>
    <w:rsid w:val="003C248D"/>
    <w:rsid w:val="003C2CCA"/>
    <w:rsid w:val="003C4059"/>
    <w:rsid w:val="003C4683"/>
    <w:rsid w:val="003C5F64"/>
    <w:rsid w:val="003C60E6"/>
    <w:rsid w:val="003C62A2"/>
    <w:rsid w:val="003C79A9"/>
    <w:rsid w:val="003C7BFF"/>
    <w:rsid w:val="003D0322"/>
    <w:rsid w:val="003D034A"/>
    <w:rsid w:val="003D0680"/>
    <w:rsid w:val="003D1183"/>
    <w:rsid w:val="003D1ACD"/>
    <w:rsid w:val="003D1CA1"/>
    <w:rsid w:val="003D2C24"/>
    <w:rsid w:val="003D337E"/>
    <w:rsid w:val="003D3616"/>
    <w:rsid w:val="003D43C3"/>
    <w:rsid w:val="003D4A1D"/>
    <w:rsid w:val="003D4FC6"/>
    <w:rsid w:val="003D51ED"/>
    <w:rsid w:val="003D6268"/>
    <w:rsid w:val="003D68E0"/>
    <w:rsid w:val="003D6BF2"/>
    <w:rsid w:val="003D70A3"/>
    <w:rsid w:val="003E05D7"/>
    <w:rsid w:val="003E09FD"/>
    <w:rsid w:val="003E0AEE"/>
    <w:rsid w:val="003E0E68"/>
    <w:rsid w:val="003E2393"/>
    <w:rsid w:val="003E283D"/>
    <w:rsid w:val="003E2B1A"/>
    <w:rsid w:val="003E352E"/>
    <w:rsid w:val="003E41C7"/>
    <w:rsid w:val="003E4619"/>
    <w:rsid w:val="003E57D9"/>
    <w:rsid w:val="003E5BCA"/>
    <w:rsid w:val="003E5D51"/>
    <w:rsid w:val="003E5DD1"/>
    <w:rsid w:val="003E6609"/>
    <w:rsid w:val="003E683A"/>
    <w:rsid w:val="003E703B"/>
    <w:rsid w:val="003E74BF"/>
    <w:rsid w:val="003E74F2"/>
    <w:rsid w:val="003E7E31"/>
    <w:rsid w:val="003F004D"/>
    <w:rsid w:val="003F013D"/>
    <w:rsid w:val="003F025F"/>
    <w:rsid w:val="003F0425"/>
    <w:rsid w:val="003F0DC1"/>
    <w:rsid w:val="003F1141"/>
    <w:rsid w:val="003F1405"/>
    <w:rsid w:val="003F163E"/>
    <w:rsid w:val="003F1D32"/>
    <w:rsid w:val="003F2586"/>
    <w:rsid w:val="003F3E7D"/>
    <w:rsid w:val="003F4CAE"/>
    <w:rsid w:val="003F54EE"/>
    <w:rsid w:val="003F5E1E"/>
    <w:rsid w:val="003F60B3"/>
    <w:rsid w:val="003F68CF"/>
    <w:rsid w:val="004002C2"/>
    <w:rsid w:val="0040054E"/>
    <w:rsid w:val="00401511"/>
    <w:rsid w:val="004017A7"/>
    <w:rsid w:val="004021ED"/>
    <w:rsid w:val="00402703"/>
    <w:rsid w:val="00402E34"/>
    <w:rsid w:val="00403376"/>
    <w:rsid w:val="004035AA"/>
    <w:rsid w:val="004038AA"/>
    <w:rsid w:val="00403C70"/>
    <w:rsid w:val="00404366"/>
    <w:rsid w:val="00404656"/>
    <w:rsid w:val="00404961"/>
    <w:rsid w:val="00404D86"/>
    <w:rsid w:val="00405161"/>
    <w:rsid w:val="00405380"/>
    <w:rsid w:val="00405CD4"/>
    <w:rsid w:val="00406E22"/>
    <w:rsid w:val="00406EE6"/>
    <w:rsid w:val="004102D0"/>
    <w:rsid w:val="00411255"/>
    <w:rsid w:val="00411449"/>
    <w:rsid w:val="00411A37"/>
    <w:rsid w:val="00411A4A"/>
    <w:rsid w:val="00411FDB"/>
    <w:rsid w:val="004120CA"/>
    <w:rsid w:val="004125B0"/>
    <w:rsid w:val="004125CC"/>
    <w:rsid w:val="0041292E"/>
    <w:rsid w:val="00412D9D"/>
    <w:rsid w:val="00412F9F"/>
    <w:rsid w:val="004138FF"/>
    <w:rsid w:val="00413DB8"/>
    <w:rsid w:val="00413E62"/>
    <w:rsid w:val="004149A2"/>
    <w:rsid w:val="00414E9C"/>
    <w:rsid w:val="00415158"/>
    <w:rsid w:val="004153C0"/>
    <w:rsid w:val="00415A31"/>
    <w:rsid w:val="00416201"/>
    <w:rsid w:val="004167E3"/>
    <w:rsid w:val="00416D1D"/>
    <w:rsid w:val="00416F73"/>
    <w:rsid w:val="00417B68"/>
    <w:rsid w:val="00420E32"/>
    <w:rsid w:val="00422143"/>
    <w:rsid w:val="004233C2"/>
    <w:rsid w:val="004249F0"/>
    <w:rsid w:val="00424C1F"/>
    <w:rsid w:val="0042630B"/>
    <w:rsid w:val="00426AD9"/>
    <w:rsid w:val="00427375"/>
    <w:rsid w:val="0043138A"/>
    <w:rsid w:val="0043286B"/>
    <w:rsid w:val="004345E5"/>
    <w:rsid w:val="004346AA"/>
    <w:rsid w:val="004352BC"/>
    <w:rsid w:val="004360EB"/>
    <w:rsid w:val="00437282"/>
    <w:rsid w:val="004409C8"/>
    <w:rsid w:val="00440A07"/>
    <w:rsid w:val="00440A6C"/>
    <w:rsid w:val="00440B75"/>
    <w:rsid w:val="00441BEE"/>
    <w:rsid w:val="00441FB1"/>
    <w:rsid w:val="00442C60"/>
    <w:rsid w:val="004436AC"/>
    <w:rsid w:val="00444ADE"/>
    <w:rsid w:val="00445543"/>
    <w:rsid w:val="00445B9E"/>
    <w:rsid w:val="00446FE7"/>
    <w:rsid w:val="0045044B"/>
    <w:rsid w:val="00451A20"/>
    <w:rsid w:val="004529D4"/>
    <w:rsid w:val="00452DB0"/>
    <w:rsid w:val="00453324"/>
    <w:rsid w:val="004543C7"/>
    <w:rsid w:val="00455D6F"/>
    <w:rsid w:val="00456BAF"/>
    <w:rsid w:val="00457799"/>
    <w:rsid w:val="00457EB6"/>
    <w:rsid w:val="0046032D"/>
    <w:rsid w:val="004604BB"/>
    <w:rsid w:val="00461089"/>
    <w:rsid w:val="004612E0"/>
    <w:rsid w:val="00461AC8"/>
    <w:rsid w:val="00461DC4"/>
    <w:rsid w:val="00461EF0"/>
    <w:rsid w:val="00461F44"/>
    <w:rsid w:val="004622D6"/>
    <w:rsid w:val="00462905"/>
    <w:rsid w:val="00462E6C"/>
    <w:rsid w:val="00463623"/>
    <w:rsid w:val="00463FA0"/>
    <w:rsid w:val="00464FC6"/>
    <w:rsid w:val="00466344"/>
    <w:rsid w:val="00466CC2"/>
    <w:rsid w:val="00467640"/>
    <w:rsid w:val="00467BBB"/>
    <w:rsid w:val="0047046E"/>
    <w:rsid w:val="00470748"/>
    <w:rsid w:val="0047103F"/>
    <w:rsid w:val="004722DF"/>
    <w:rsid w:val="00473533"/>
    <w:rsid w:val="00474073"/>
    <w:rsid w:val="00474B28"/>
    <w:rsid w:val="00475F1F"/>
    <w:rsid w:val="00477C5D"/>
    <w:rsid w:val="004803E6"/>
    <w:rsid w:val="004806E7"/>
    <w:rsid w:val="00480BD6"/>
    <w:rsid w:val="00481C1C"/>
    <w:rsid w:val="00481F30"/>
    <w:rsid w:val="004821E9"/>
    <w:rsid w:val="004825DC"/>
    <w:rsid w:val="00482612"/>
    <w:rsid w:val="0048269D"/>
    <w:rsid w:val="00482E14"/>
    <w:rsid w:val="00482E17"/>
    <w:rsid w:val="004831AC"/>
    <w:rsid w:val="004835E6"/>
    <w:rsid w:val="0048379F"/>
    <w:rsid w:val="00483AFD"/>
    <w:rsid w:val="00484726"/>
    <w:rsid w:val="00484DB7"/>
    <w:rsid w:val="00484FEB"/>
    <w:rsid w:val="00485103"/>
    <w:rsid w:val="00485C71"/>
    <w:rsid w:val="00486176"/>
    <w:rsid w:val="00486321"/>
    <w:rsid w:val="00486D63"/>
    <w:rsid w:val="0048720D"/>
    <w:rsid w:val="004874F0"/>
    <w:rsid w:val="0048758A"/>
    <w:rsid w:val="00487612"/>
    <w:rsid w:val="00487AA8"/>
    <w:rsid w:val="00487C9F"/>
    <w:rsid w:val="00487DFC"/>
    <w:rsid w:val="00487E9D"/>
    <w:rsid w:val="004900EE"/>
    <w:rsid w:val="00490A53"/>
    <w:rsid w:val="0049101F"/>
    <w:rsid w:val="00491BCD"/>
    <w:rsid w:val="00491D35"/>
    <w:rsid w:val="00493479"/>
    <w:rsid w:val="004934BF"/>
    <w:rsid w:val="00494545"/>
    <w:rsid w:val="00494E9C"/>
    <w:rsid w:val="004951BC"/>
    <w:rsid w:val="00495905"/>
    <w:rsid w:val="00495D1C"/>
    <w:rsid w:val="00496171"/>
    <w:rsid w:val="00496932"/>
    <w:rsid w:val="00496B7E"/>
    <w:rsid w:val="004971CE"/>
    <w:rsid w:val="004974FA"/>
    <w:rsid w:val="00497C5C"/>
    <w:rsid w:val="00497D9E"/>
    <w:rsid w:val="004A0D9B"/>
    <w:rsid w:val="004A374A"/>
    <w:rsid w:val="004A503D"/>
    <w:rsid w:val="004A583B"/>
    <w:rsid w:val="004A5ADF"/>
    <w:rsid w:val="004A7043"/>
    <w:rsid w:val="004B0E1F"/>
    <w:rsid w:val="004B1C8E"/>
    <w:rsid w:val="004B244E"/>
    <w:rsid w:val="004B2891"/>
    <w:rsid w:val="004B28F5"/>
    <w:rsid w:val="004B2942"/>
    <w:rsid w:val="004B3451"/>
    <w:rsid w:val="004B4511"/>
    <w:rsid w:val="004B473C"/>
    <w:rsid w:val="004B4863"/>
    <w:rsid w:val="004B4A39"/>
    <w:rsid w:val="004B526A"/>
    <w:rsid w:val="004B65DF"/>
    <w:rsid w:val="004B6D78"/>
    <w:rsid w:val="004B6EB3"/>
    <w:rsid w:val="004B7984"/>
    <w:rsid w:val="004B7CFA"/>
    <w:rsid w:val="004C1DC8"/>
    <w:rsid w:val="004C5885"/>
    <w:rsid w:val="004C5F5B"/>
    <w:rsid w:val="004C652E"/>
    <w:rsid w:val="004C6C00"/>
    <w:rsid w:val="004C7359"/>
    <w:rsid w:val="004D0F26"/>
    <w:rsid w:val="004D1511"/>
    <w:rsid w:val="004D1933"/>
    <w:rsid w:val="004D1DBE"/>
    <w:rsid w:val="004D213C"/>
    <w:rsid w:val="004D2360"/>
    <w:rsid w:val="004D3583"/>
    <w:rsid w:val="004D38CE"/>
    <w:rsid w:val="004D3C76"/>
    <w:rsid w:val="004D4341"/>
    <w:rsid w:val="004D4556"/>
    <w:rsid w:val="004D5564"/>
    <w:rsid w:val="004D5EB2"/>
    <w:rsid w:val="004D6374"/>
    <w:rsid w:val="004D6814"/>
    <w:rsid w:val="004D6EC0"/>
    <w:rsid w:val="004D6FCA"/>
    <w:rsid w:val="004D7285"/>
    <w:rsid w:val="004D747C"/>
    <w:rsid w:val="004E03B1"/>
    <w:rsid w:val="004E0AA2"/>
    <w:rsid w:val="004E14B1"/>
    <w:rsid w:val="004E1E3E"/>
    <w:rsid w:val="004E3129"/>
    <w:rsid w:val="004E3D93"/>
    <w:rsid w:val="004E3F68"/>
    <w:rsid w:val="004E4D0F"/>
    <w:rsid w:val="004E4FF7"/>
    <w:rsid w:val="004E5E28"/>
    <w:rsid w:val="004E7A27"/>
    <w:rsid w:val="004E7B3C"/>
    <w:rsid w:val="004F0252"/>
    <w:rsid w:val="004F08B8"/>
    <w:rsid w:val="004F0B68"/>
    <w:rsid w:val="004F1CEA"/>
    <w:rsid w:val="004F2180"/>
    <w:rsid w:val="004F23FF"/>
    <w:rsid w:val="004F3158"/>
    <w:rsid w:val="004F3D0B"/>
    <w:rsid w:val="004F3D70"/>
    <w:rsid w:val="004F429A"/>
    <w:rsid w:val="004F4356"/>
    <w:rsid w:val="004F5B8D"/>
    <w:rsid w:val="004F60D3"/>
    <w:rsid w:val="004F788B"/>
    <w:rsid w:val="004F79E4"/>
    <w:rsid w:val="005004BA"/>
    <w:rsid w:val="00500550"/>
    <w:rsid w:val="00500FDF"/>
    <w:rsid w:val="00501228"/>
    <w:rsid w:val="0050198B"/>
    <w:rsid w:val="00502508"/>
    <w:rsid w:val="00504468"/>
    <w:rsid w:val="005046A8"/>
    <w:rsid w:val="00504F72"/>
    <w:rsid w:val="005060A4"/>
    <w:rsid w:val="0050625A"/>
    <w:rsid w:val="005077B3"/>
    <w:rsid w:val="00507FB2"/>
    <w:rsid w:val="005100E6"/>
    <w:rsid w:val="0051010C"/>
    <w:rsid w:val="005107AB"/>
    <w:rsid w:val="00510C6C"/>
    <w:rsid w:val="005115EF"/>
    <w:rsid w:val="0051166C"/>
    <w:rsid w:val="005117C3"/>
    <w:rsid w:val="00511E44"/>
    <w:rsid w:val="00514165"/>
    <w:rsid w:val="00514E38"/>
    <w:rsid w:val="00515C53"/>
    <w:rsid w:val="00516338"/>
    <w:rsid w:val="00516421"/>
    <w:rsid w:val="00516AE6"/>
    <w:rsid w:val="00516B61"/>
    <w:rsid w:val="005176A6"/>
    <w:rsid w:val="005208E1"/>
    <w:rsid w:val="00521146"/>
    <w:rsid w:val="00521328"/>
    <w:rsid w:val="00521782"/>
    <w:rsid w:val="0052193E"/>
    <w:rsid w:val="00522348"/>
    <w:rsid w:val="00522956"/>
    <w:rsid w:val="00522A01"/>
    <w:rsid w:val="00522FAC"/>
    <w:rsid w:val="005230F5"/>
    <w:rsid w:val="00524854"/>
    <w:rsid w:val="005248B3"/>
    <w:rsid w:val="0052540B"/>
    <w:rsid w:val="00526A7E"/>
    <w:rsid w:val="00530A2D"/>
    <w:rsid w:val="00530BAF"/>
    <w:rsid w:val="005323FC"/>
    <w:rsid w:val="00532837"/>
    <w:rsid w:val="00533D46"/>
    <w:rsid w:val="0053478C"/>
    <w:rsid w:val="005347FF"/>
    <w:rsid w:val="00534FE7"/>
    <w:rsid w:val="00535A59"/>
    <w:rsid w:val="00535DFA"/>
    <w:rsid w:val="00537350"/>
    <w:rsid w:val="005378C7"/>
    <w:rsid w:val="005378DF"/>
    <w:rsid w:val="00537E5B"/>
    <w:rsid w:val="00537FF7"/>
    <w:rsid w:val="005406DD"/>
    <w:rsid w:val="00540A93"/>
    <w:rsid w:val="00540DFE"/>
    <w:rsid w:val="00541C7C"/>
    <w:rsid w:val="00542139"/>
    <w:rsid w:val="00543B35"/>
    <w:rsid w:val="00543F74"/>
    <w:rsid w:val="0054482D"/>
    <w:rsid w:val="00545BDD"/>
    <w:rsid w:val="00546760"/>
    <w:rsid w:val="00547DE6"/>
    <w:rsid w:val="00550255"/>
    <w:rsid w:val="005502B9"/>
    <w:rsid w:val="005508CA"/>
    <w:rsid w:val="00551979"/>
    <w:rsid w:val="00551A39"/>
    <w:rsid w:val="00551B26"/>
    <w:rsid w:val="00552D64"/>
    <w:rsid w:val="0055326E"/>
    <w:rsid w:val="005547E4"/>
    <w:rsid w:val="00554939"/>
    <w:rsid w:val="00554F22"/>
    <w:rsid w:val="005555D1"/>
    <w:rsid w:val="005556D3"/>
    <w:rsid w:val="005556E1"/>
    <w:rsid w:val="00555DC8"/>
    <w:rsid w:val="00560393"/>
    <w:rsid w:val="005614CB"/>
    <w:rsid w:val="00561735"/>
    <w:rsid w:val="00561CBE"/>
    <w:rsid w:val="00561DD9"/>
    <w:rsid w:val="00565E65"/>
    <w:rsid w:val="005663D0"/>
    <w:rsid w:val="0056734D"/>
    <w:rsid w:val="00567444"/>
    <w:rsid w:val="00567815"/>
    <w:rsid w:val="00567819"/>
    <w:rsid w:val="0056783E"/>
    <w:rsid w:val="00571DD7"/>
    <w:rsid w:val="00572357"/>
    <w:rsid w:val="00573000"/>
    <w:rsid w:val="00573263"/>
    <w:rsid w:val="00573622"/>
    <w:rsid w:val="005748D0"/>
    <w:rsid w:val="00574EAD"/>
    <w:rsid w:val="005763FA"/>
    <w:rsid w:val="00576D01"/>
    <w:rsid w:val="00576F07"/>
    <w:rsid w:val="00577794"/>
    <w:rsid w:val="005811E8"/>
    <w:rsid w:val="005816FF"/>
    <w:rsid w:val="00581A09"/>
    <w:rsid w:val="00581D29"/>
    <w:rsid w:val="005823B8"/>
    <w:rsid w:val="00582EDB"/>
    <w:rsid w:val="00582F7A"/>
    <w:rsid w:val="00583498"/>
    <w:rsid w:val="00584651"/>
    <w:rsid w:val="005847BA"/>
    <w:rsid w:val="00584F5E"/>
    <w:rsid w:val="00585AC9"/>
    <w:rsid w:val="00585D16"/>
    <w:rsid w:val="0058680F"/>
    <w:rsid w:val="00586A4E"/>
    <w:rsid w:val="0058758F"/>
    <w:rsid w:val="005903CC"/>
    <w:rsid w:val="005915E0"/>
    <w:rsid w:val="00591C55"/>
    <w:rsid w:val="00591C91"/>
    <w:rsid w:val="0059256B"/>
    <w:rsid w:val="0059321E"/>
    <w:rsid w:val="005938F8"/>
    <w:rsid w:val="005939F1"/>
    <w:rsid w:val="00593B1F"/>
    <w:rsid w:val="00593C56"/>
    <w:rsid w:val="00593F62"/>
    <w:rsid w:val="005945EC"/>
    <w:rsid w:val="00594826"/>
    <w:rsid w:val="00595147"/>
    <w:rsid w:val="0059579F"/>
    <w:rsid w:val="00595D31"/>
    <w:rsid w:val="00595ED9"/>
    <w:rsid w:val="00596C29"/>
    <w:rsid w:val="005A0279"/>
    <w:rsid w:val="005A061A"/>
    <w:rsid w:val="005A07FF"/>
    <w:rsid w:val="005A0922"/>
    <w:rsid w:val="005A0BA2"/>
    <w:rsid w:val="005A1300"/>
    <w:rsid w:val="005A1638"/>
    <w:rsid w:val="005A1719"/>
    <w:rsid w:val="005A32DA"/>
    <w:rsid w:val="005A4A69"/>
    <w:rsid w:val="005A5151"/>
    <w:rsid w:val="005A5906"/>
    <w:rsid w:val="005A691A"/>
    <w:rsid w:val="005A6E80"/>
    <w:rsid w:val="005B18F1"/>
    <w:rsid w:val="005B1FA2"/>
    <w:rsid w:val="005B38E2"/>
    <w:rsid w:val="005B4988"/>
    <w:rsid w:val="005B6DFC"/>
    <w:rsid w:val="005B764D"/>
    <w:rsid w:val="005C0EA3"/>
    <w:rsid w:val="005C1829"/>
    <w:rsid w:val="005C1A1B"/>
    <w:rsid w:val="005C1ABF"/>
    <w:rsid w:val="005C1AE6"/>
    <w:rsid w:val="005C2570"/>
    <w:rsid w:val="005C26F9"/>
    <w:rsid w:val="005C5195"/>
    <w:rsid w:val="005C5F06"/>
    <w:rsid w:val="005C6189"/>
    <w:rsid w:val="005D0305"/>
    <w:rsid w:val="005D0876"/>
    <w:rsid w:val="005D0D80"/>
    <w:rsid w:val="005D0FD9"/>
    <w:rsid w:val="005D109D"/>
    <w:rsid w:val="005D117E"/>
    <w:rsid w:val="005D1AEB"/>
    <w:rsid w:val="005D1F32"/>
    <w:rsid w:val="005D2258"/>
    <w:rsid w:val="005D37B5"/>
    <w:rsid w:val="005D3D00"/>
    <w:rsid w:val="005D46DC"/>
    <w:rsid w:val="005D4BFA"/>
    <w:rsid w:val="005D74D5"/>
    <w:rsid w:val="005D75CD"/>
    <w:rsid w:val="005D7729"/>
    <w:rsid w:val="005D7935"/>
    <w:rsid w:val="005D7C4B"/>
    <w:rsid w:val="005E002E"/>
    <w:rsid w:val="005E0245"/>
    <w:rsid w:val="005E0B5C"/>
    <w:rsid w:val="005E0DFB"/>
    <w:rsid w:val="005E0EBA"/>
    <w:rsid w:val="005E2D08"/>
    <w:rsid w:val="005E3466"/>
    <w:rsid w:val="005E3AB0"/>
    <w:rsid w:val="005E4507"/>
    <w:rsid w:val="005E4A1D"/>
    <w:rsid w:val="005E5454"/>
    <w:rsid w:val="005E5C58"/>
    <w:rsid w:val="005E6692"/>
    <w:rsid w:val="005E6791"/>
    <w:rsid w:val="005E72F0"/>
    <w:rsid w:val="005E780E"/>
    <w:rsid w:val="005F0913"/>
    <w:rsid w:val="005F26F3"/>
    <w:rsid w:val="005F32BC"/>
    <w:rsid w:val="005F343F"/>
    <w:rsid w:val="005F3777"/>
    <w:rsid w:val="005F4965"/>
    <w:rsid w:val="005F51A6"/>
    <w:rsid w:val="005F5E64"/>
    <w:rsid w:val="005F5F36"/>
    <w:rsid w:val="005F6093"/>
    <w:rsid w:val="005F6EEB"/>
    <w:rsid w:val="005F6F6B"/>
    <w:rsid w:val="005F7DF7"/>
    <w:rsid w:val="006002BB"/>
    <w:rsid w:val="00600A5B"/>
    <w:rsid w:val="00600B7D"/>
    <w:rsid w:val="006013E1"/>
    <w:rsid w:val="00601D3E"/>
    <w:rsid w:val="0060217E"/>
    <w:rsid w:val="00602324"/>
    <w:rsid w:val="006023B0"/>
    <w:rsid w:val="0060388F"/>
    <w:rsid w:val="00603E91"/>
    <w:rsid w:val="00604666"/>
    <w:rsid w:val="00605FD7"/>
    <w:rsid w:val="00606181"/>
    <w:rsid w:val="006069DB"/>
    <w:rsid w:val="00606C55"/>
    <w:rsid w:val="006075F5"/>
    <w:rsid w:val="00607ACD"/>
    <w:rsid w:val="00607DE0"/>
    <w:rsid w:val="006103C7"/>
    <w:rsid w:val="00610EEE"/>
    <w:rsid w:val="00611816"/>
    <w:rsid w:val="006119BB"/>
    <w:rsid w:val="0061284B"/>
    <w:rsid w:val="0061295D"/>
    <w:rsid w:val="006131B3"/>
    <w:rsid w:val="00614808"/>
    <w:rsid w:val="00615A7E"/>
    <w:rsid w:val="00615F1C"/>
    <w:rsid w:val="00616150"/>
    <w:rsid w:val="0061692E"/>
    <w:rsid w:val="00616D22"/>
    <w:rsid w:val="00616F38"/>
    <w:rsid w:val="00616F5B"/>
    <w:rsid w:val="0061751F"/>
    <w:rsid w:val="006200EA"/>
    <w:rsid w:val="00620ECF"/>
    <w:rsid w:val="0062177F"/>
    <w:rsid w:val="00621C14"/>
    <w:rsid w:val="00623D3E"/>
    <w:rsid w:val="006245E1"/>
    <w:rsid w:val="0062578F"/>
    <w:rsid w:val="00625CCA"/>
    <w:rsid w:val="00625D7C"/>
    <w:rsid w:val="00625E7E"/>
    <w:rsid w:val="006262E7"/>
    <w:rsid w:val="006265DF"/>
    <w:rsid w:val="006304DD"/>
    <w:rsid w:val="00630D01"/>
    <w:rsid w:val="00631684"/>
    <w:rsid w:val="00632328"/>
    <w:rsid w:val="00634A8A"/>
    <w:rsid w:val="0063514B"/>
    <w:rsid w:val="0063530F"/>
    <w:rsid w:val="00636AE7"/>
    <w:rsid w:val="00640175"/>
    <w:rsid w:val="00640D8B"/>
    <w:rsid w:val="0064341F"/>
    <w:rsid w:val="00644784"/>
    <w:rsid w:val="00644AC3"/>
    <w:rsid w:val="00644C23"/>
    <w:rsid w:val="00644F84"/>
    <w:rsid w:val="00645F13"/>
    <w:rsid w:val="00646558"/>
    <w:rsid w:val="00646578"/>
    <w:rsid w:val="00647EF3"/>
    <w:rsid w:val="006500ED"/>
    <w:rsid w:val="00650559"/>
    <w:rsid w:val="00650FA8"/>
    <w:rsid w:val="006511A5"/>
    <w:rsid w:val="00651254"/>
    <w:rsid w:val="0065254B"/>
    <w:rsid w:val="006536B4"/>
    <w:rsid w:val="00653C51"/>
    <w:rsid w:val="00655FAC"/>
    <w:rsid w:val="00656645"/>
    <w:rsid w:val="00660291"/>
    <w:rsid w:val="006630B3"/>
    <w:rsid w:val="00664723"/>
    <w:rsid w:val="00664FE8"/>
    <w:rsid w:val="0066591C"/>
    <w:rsid w:val="00666C59"/>
    <w:rsid w:val="00667018"/>
    <w:rsid w:val="00667042"/>
    <w:rsid w:val="0067085D"/>
    <w:rsid w:val="00670E3A"/>
    <w:rsid w:val="00673D2A"/>
    <w:rsid w:val="00673D34"/>
    <w:rsid w:val="00674635"/>
    <w:rsid w:val="00674CD8"/>
    <w:rsid w:val="00674E25"/>
    <w:rsid w:val="00675E4B"/>
    <w:rsid w:val="00676152"/>
    <w:rsid w:val="006772D4"/>
    <w:rsid w:val="00677530"/>
    <w:rsid w:val="0067775F"/>
    <w:rsid w:val="006778C9"/>
    <w:rsid w:val="00680B10"/>
    <w:rsid w:val="00680F50"/>
    <w:rsid w:val="006819B5"/>
    <w:rsid w:val="00681FCF"/>
    <w:rsid w:val="006820B2"/>
    <w:rsid w:val="006820F0"/>
    <w:rsid w:val="006828AD"/>
    <w:rsid w:val="00683A5D"/>
    <w:rsid w:val="00683EC7"/>
    <w:rsid w:val="00684138"/>
    <w:rsid w:val="0068486D"/>
    <w:rsid w:val="006848B5"/>
    <w:rsid w:val="0068500D"/>
    <w:rsid w:val="00685813"/>
    <w:rsid w:val="006862C7"/>
    <w:rsid w:val="006864A2"/>
    <w:rsid w:val="00686C26"/>
    <w:rsid w:val="00687050"/>
    <w:rsid w:val="00687626"/>
    <w:rsid w:val="0068765D"/>
    <w:rsid w:val="006877BD"/>
    <w:rsid w:val="00687C56"/>
    <w:rsid w:val="00687D3D"/>
    <w:rsid w:val="0069071C"/>
    <w:rsid w:val="006930BB"/>
    <w:rsid w:val="00693FD4"/>
    <w:rsid w:val="00694F18"/>
    <w:rsid w:val="00695F48"/>
    <w:rsid w:val="00696805"/>
    <w:rsid w:val="00696E07"/>
    <w:rsid w:val="006970C0"/>
    <w:rsid w:val="006975AA"/>
    <w:rsid w:val="006A0245"/>
    <w:rsid w:val="006A4453"/>
    <w:rsid w:val="006A543A"/>
    <w:rsid w:val="006A5916"/>
    <w:rsid w:val="006A6008"/>
    <w:rsid w:val="006A635E"/>
    <w:rsid w:val="006A6A59"/>
    <w:rsid w:val="006B067D"/>
    <w:rsid w:val="006B0910"/>
    <w:rsid w:val="006B0996"/>
    <w:rsid w:val="006B21F2"/>
    <w:rsid w:val="006B268D"/>
    <w:rsid w:val="006B2766"/>
    <w:rsid w:val="006B3231"/>
    <w:rsid w:val="006B32F4"/>
    <w:rsid w:val="006B3560"/>
    <w:rsid w:val="006B46FB"/>
    <w:rsid w:val="006B4E1C"/>
    <w:rsid w:val="006B5FBF"/>
    <w:rsid w:val="006B612E"/>
    <w:rsid w:val="006B63CF"/>
    <w:rsid w:val="006B6A35"/>
    <w:rsid w:val="006B6DD5"/>
    <w:rsid w:val="006C0474"/>
    <w:rsid w:val="006C0FCB"/>
    <w:rsid w:val="006C10A3"/>
    <w:rsid w:val="006C146B"/>
    <w:rsid w:val="006C19F7"/>
    <w:rsid w:val="006C20A1"/>
    <w:rsid w:val="006C3B10"/>
    <w:rsid w:val="006C4612"/>
    <w:rsid w:val="006C6987"/>
    <w:rsid w:val="006C6AFB"/>
    <w:rsid w:val="006D19A6"/>
    <w:rsid w:val="006D396D"/>
    <w:rsid w:val="006D3B18"/>
    <w:rsid w:val="006D43C8"/>
    <w:rsid w:val="006D5086"/>
    <w:rsid w:val="006D5FDF"/>
    <w:rsid w:val="006D741B"/>
    <w:rsid w:val="006D7E96"/>
    <w:rsid w:val="006D7FF8"/>
    <w:rsid w:val="006E0218"/>
    <w:rsid w:val="006E0445"/>
    <w:rsid w:val="006E0C21"/>
    <w:rsid w:val="006E117B"/>
    <w:rsid w:val="006E170C"/>
    <w:rsid w:val="006E3A70"/>
    <w:rsid w:val="006E484C"/>
    <w:rsid w:val="006E622D"/>
    <w:rsid w:val="006E6258"/>
    <w:rsid w:val="006E6282"/>
    <w:rsid w:val="006E6457"/>
    <w:rsid w:val="006F0D0F"/>
    <w:rsid w:val="006F12F0"/>
    <w:rsid w:val="006F1DCE"/>
    <w:rsid w:val="006F32E5"/>
    <w:rsid w:val="006F36B1"/>
    <w:rsid w:val="006F3934"/>
    <w:rsid w:val="006F40E0"/>
    <w:rsid w:val="006F4507"/>
    <w:rsid w:val="006F45A1"/>
    <w:rsid w:val="006F4EDB"/>
    <w:rsid w:val="006F53BB"/>
    <w:rsid w:val="006F590D"/>
    <w:rsid w:val="006F5CBB"/>
    <w:rsid w:val="006F6775"/>
    <w:rsid w:val="006F68C1"/>
    <w:rsid w:val="006F762E"/>
    <w:rsid w:val="006F789E"/>
    <w:rsid w:val="00700784"/>
    <w:rsid w:val="0070159B"/>
    <w:rsid w:val="00701A0B"/>
    <w:rsid w:val="00701C54"/>
    <w:rsid w:val="00701DC2"/>
    <w:rsid w:val="00701EA7"/>
    <w:rsid w:val="00701EEF"/>
    <w:rsid w:val="00702E65"/>
    <w:rsid w:val="00703C32"/>
    <w:rsid w:val="0070488D"/>
    <w:rsid w:val="00705854"/>
    <w:rsid w:val="00705FF3"/>
    <w:rsid w:val="007070BB"/>
    <w:rsid w:val="00707D67"/>
    <w:rsid w:val="007109C4"/>
    <w:rsid w:val="0071147E"/>
    <w:rsid w:val="00711A13"/>
    <w:rsid w:val="00714DC3"/>
    <w:rsid w:val="007168F0"/>
    <w:rsid w:val="00716A4B"/>
    <w:rsid w:val="007170A7"/>
    <w:rsid w:val="00717608"/>
    <w:rsid w:val="007178DC"/>
    <w:rsid w:val="00717B1F"/>
    <w:rsid w:val="007201B7"/>
    <w:rsid w:val="0072093F"/>
    <w:rsid w:val="00720CC9"/>
    <w:rsid w:val="00721109"/>
    <w:rsid w:val="0072120C"/>
    <w:rsid w:val="00721245"/>
    <w:rsid w:val="0072129F"/>
    <w:rsid w:val="00721508"/>
    <w:rsid w:val="00721CF6"/>
    <w:rsid w:val="00721D01"/>
    <w:rsid w:val="0072276D"/>
    <w:rsid w:val="00723393"/>
    <w:rsid w:val="00723866"/>
    <w:rsid w:val="00723A5B"/>
    <w:rsid w:val="007246A6"/>
    <w:rsid w:val="00724AA1"/>
    <w:rsid w:val="007264F4"/>
    <w:rsid w:val="007275C1"/>
    <w:rsid w:val="00730704"/>
    <w:rsid w:val="007307A6"/>
    <w:rsid w:val="00730D68"/>
    <w:rsid w:val="0073122A"/>
    <w:rsid w:val="00731639"/>
    <w:rsid w:val="00731DBF"/>
    <w:rsid w:val="00732B46"/>
    <w:rsid w:val="00732DB9"/>
    <w:rsid w:val="00734ABF"/>
    <w:rsid w:val="007353C9"/>
    <w:rsid w:val="007379BC"/>
    <w:rsid w:val="00737E2E"/>
    <w:rsid w:val="00740268"/>
    <w:rsid w:val="00740588"/>
    <w:rsid w:val="00740E55"/>
    <w:rsid w:val="00742029"/>
    <w:rsid w:val="00742606"/>
    <w:rsid w:val="00742697"/>
    <w:rsid w:val="007429A1"/>
    <w:rsid w:val="00742E72"/>
    <w:rsid w:val="007449A9"/>
    <w:rsid w:val="0074534D"/>
    <w:rsid w:val="00745B81"/>
    <w:rsid w:val="007463DB"/>
    <w:rsid w:val="0074738D"/>
    <w:rsid w:val="0074751E"/>
    <w:rsid w:val="00750314"/>
    <w:rsid w:val="0075054F"/>
    <w:rsid w:val="0075064F"/>
    <w:rsid w:val="00750FE7"/>
    <w:rsid w:val="00751044"/>
    <w:rsid w:val="00751563"/>
    <w:rsid w:val="00752C71"/>
    <w:rsid w:val="007537C4"/>
    <w:rsid w:val="00754FD8"/>
    <w:rsid w:val="007564FE"/>
    <w:rsid w:val="0075708D"/>
    <w:rsid w:val="007573F3"/>
    <w:rsid w:val="00757456"/>
    <w:rsid w:val="00757B40"/>
    <w:rsid w:val="00760EA8"/>
    <w:rsid w:val="00760F5C"/>
    <w:rsid w:val="00761527"/>
    <w:rsid w:val="00761AF3"/>
    <w:rsid w:val="00761FCD"/>
    <w:rsid w:val="007633BF"/>
    <w:rsid w:val="00764A6B"/>
    <w:rsid w:val="00765AEA"/>
    <w:rsid w:val="00765FEE"/>
    <w:rsid w:val="007661F8"/>
    <w:rsid w:val="007662AE"/>
    <w:rsid w:val="0076670F"/>
    <w:rsid w:val="00766D88"/>
    <w:rsid w:val="0076704E"/>
    <w:rsid w:val="007670B4"/>
    <w:rsid w:val="007671F8"/>
    <w:rsid w:val="007679A2"/>
    <w:rsid w:val="00770065"/>
    <w:rsid w:val="00770CBC"/>
    <w:rsid w:val="00771852"/>
    <w:rsid w:val="0077208B"/>
    <w:rsid w:val="0077236A"/>
    <w:rsid w:val="00772E23"/>
    <w:rsid w:val="007730DD"/>
    <w:rsid w:val="0077349D"/>
    <w:rsid w:val="00773C2B"/>
    <w:rsid w:val="00773FD4"/>
    <w:rsid w:val="00774A53"/>
    <w:rsid w:val="00774FC0"/>
    <w:rsid w:val="00775941"/>
    <w:rsid w:val="00775AEA"/>
    <w:rsid w:val="007766C8"/>
    <w:rsid w:val="0077747E"/>
    <w:rsid w:val="00777879"/>
    <w:rsid w:val="00780EB7"/>
    <w:rsid w:val="00781C07"/>
    <w:rsid w:val="00782BE4"/>
    <w:rsid w:val="007838E4"/>
    <w:rsid w:val="00783A2A"/>
    <w:rsid w:val="0078550B"/>
    <w:rsid w:val="00785605"/>
    <w:rsid w:val="0078567F"/>
    <w:rsid w:val="0078572A"/>
    <w:rsid w:val="00786202"/>
    <w:rsid w:val="00786DC1"/>
    <w:rsid w:val="007877A5"/>
    <w:rsid w:val="007903A1"/>
    <w:rsid w:val="00790CE9"/>
    <w:rsid w:val="007910A6"/>
    <w:rsid w:val="00791BED"/>
    <w:rsid w:val="00792108"/>
    <w:rsid w:val="00792E3D"/>
    <w:rsid w:val="00792EA0"/>
    <w:rsid w:val="0079320F"/>
    <w:rsid w:val="00793A1C"/>
    <w:rsid w:val="007943DB"/>
    <w:rsid w:val="00794582"/>
    <w:rsid w:val="00795361"/>
    <w:rsid w:val="007958AE"/>
    <w:rsid w:val="00795EAD"/>
    <w:rsid w:val="00796124"/>
    <w:rsid w:val="007968EF"/>
    <w:rsid w:val="0079766D"/>
    <w:rsid w:val="00797816"/>
    <w:rsid w:val="007A0F32"/>
    <w:rsid w:val="007A188A"/>
    <w:rsid w:val="007A1DAB"/>
    <w:rsid w:val="007A2009"/>
    <w:rsid w:val="007A2350"/>
    <w:rsid w:val="007A36BD"/>
    <w:rsid w:val="007A4ECB"/>
    <w:rsid w:val="007A5B6A"/>
    <w:rsid w:val="007A60A3"/>
    <w:rsid w:val="007A6B1D"/>
    <w:rsid w:val="007A6BBB"/>
    <w:rsid w:val="007A6D58"/>
    <w:rsid w:val="007A7360"/>
    <w:rsid w:val="007A7363"/>
    <w:rsid w:val="007A7559"/>
    <w:rsid w:val="007B0AD5"/>
    <w:rsid w:val="007B1B6A"/>
    <w:rsid w:val="007B1FD2"/>
    <w:rsid w:val="007B2018"/>
    <w:rsid w:val="007B2638"/>
    <w:rsid w:val="007B28E2"/>
    <w:rsid w:val="007B2A22"/>
    <w:rsid w:val="007B3683"/>
    <w:rsid w:val="007B5628"/>
    <w:rsid w:val="007B5E67"/>
    <w:rsid w:val="007B60AA"/>
    <w:rsid w:val="007C109E"/>
    <w:rsid w:val="007C1236"/>
    <w:rsid w:val="007C14E9"/>
    <w:rsid w:val="007C1A0B"/>
    <w:rsid w:val="007C1D2F"/>
    <w:rsid w:val="007C22FE"/>
    <w:rsid w:val="007C252F"/>
    <w:rsid w:val="007C388C"/>
    <w:rsid w:val="007C3A61"/>
    <w:rsid w:val="007C4269"/>
    <w:rsid w:val="007C448B"/>
    <w:rsid w:val="007C44FF"/>
    <w:rsid w:val="007C5B7C"/>
    <w:rsid w:val="007C64EA"/>
    <w:rsid w:val="007C7052"/>
    <w:rsid w:val="007C7D6F"/>
    <w:rsid w:val="007D129A"/>
    <w:rsid w:val="007D2BDF"/>
    <w:rsid w:val="007D31DC"/>
    <w:rsid w:val="007D3547"/>
    <w:rsid w:val="007D38EA"/>
    <w:rsid w:val="007D39BC"/>
    <w:rsid w:val="007D3CC0"/>
    <w:rsid w:val="007D40A9"/>
    <w:rsid w:val="007D498E"/>
    <w:rsid w:val="007D4B23"/>
    <w:rsid w:val="007D5068"/>
    <w:rsid w:val="007D5252"/>
    <w:rsid w:val="007D57EA"/>
    <w:rsid w:val="007D5808"/>
    <w:rsid w:val="007D6754"/>
    <w:rsid w:val="007D7BD9"/>
    <w:rsid w:val="007D7D95"/>
    <w:rsid w:val="007E0128"/>
    <w:rsid w:val="007E0981"/>
    <w:rsid w:val="007E1151"/>
    <w:rsid w:val="007E18E3"/>
    <w:rsid w:val="007E1C22"/>
    <w:rsid w:val="007E1EB2"/>
    <w:rsid w:val="007E1F45"/>
    <w:rsid w:val="007E2CB0"/>
    <w:rsid w:val="007E397C"/>
    <w:rsid w:val="007E4056"/>
    <w:rsid w:val="007E4D37"/>
    <w:rsid w:val="007E4E3B"/>
    <w:rsid w:val="007E51EA"/>
    <w:rsid w:val="007E6045"/>
    <w:rsid w:val="007E637D"/>
    <w:rsid w:val="007E727C"/>
    <w:rsid w:val="007F1565"/>
    <w:rsid w:val="007F1BEE"/>
    <w:rsid w:val="007F1DE1"/>
    <w:rsid w:val="007F21C9"/>
    <w:rsid w:val="007F251C"/>
    <w:rsid w:val="007F300A"/>
    <w:rsid w:val="007F56AB"/>
    <w:rsid w:val="007F663F"/>
    <w:rsid w:val="007F665E"/>
    <w:rsid w:val="007F6A44"/>
    <w:rsid w:val="00800C0B"/>
    <w:rsid w:val="008010A6"/>
    <w:rsid w:val="00801959"/>
    <w:rsid w:val="00801D9D"/>
    <w:rsid w:val="00802007"/>
    <w:rsid w:val="00802395"/>
    <w:rsid w:val="0080241B"/>
    <w:rsid w:val="00802C13"/>
    <w:rsid w:val="008038EE"/>
    <w:rsid w:val="00803B9D"/>
    <w:rsid w:val="0080416C"/>
    <w:rsid w:val="0080441A"/>
    <w:rsid w:val="008071EB"/>
    <w:rsid w:val="008079B2"/>
    <w:rsid w:val="00810583"/>
    <w:rsid w:val="00810F24"/>
    <w:rsid w:val="008112DE"/>
    <w:rsid w:val="0081152B"/>
    <w:rsid w:val="00811934"/>
    <w:rsid w:val="00812620"/>
    <w:rsid w:val="00813666"/>
    <w:rsid w:val="00813A62"/>
    <w:rsid w:val="00814335"/>
    <w:rsid w:val="008159F7"/>
    <w:rsid w:val="00815A59"/>
    <w:rsid w:val="00815FFB"/>
    <w:rsid w:val="008167F1"/>
    <w:rsid w:val="00816FBA"/>
    <w:rsid w:val="0081778F"/>
    <w:rsid w:val="00817AE6"/>
    <w:rsid w:val="00817B54"/>
    <w:rsid w:val="00817E65"/>
    <w:rsid w:val="0082158A"/>
    <w:rsid w:val="00822396"/>
    <w:rsid w:val="00822ECA"/>
    <w:rsid w:val="008244A3"/>
    <w:rsid w:val="008244E0"/>
    <w:rsid w:val="008260A8"/>
    <w:rsid w:val="008266AC"/>
    <w:rsid w:val="00826CD7"/>
    <w:rsid w:val="00827639"/>
    <w:rsid w:val="008277CB"/>
    <w:rsid w:val="00827AFF"/>
    <w:rsid w:val="00827C2A"/>
    <w:rsid w:val="00827C58"/>
    <w:rsid w:val="008302FE"/>
    <w:rsid w:val="00831659"/>
    <w:rsid w:val="0083186B"/>
    <w:rsid w:val="00831B09"/>
    <w:rsid w:val="00831B18"/>
    <w:rsid w:val="00832CFB"/>
    <w:rsid w:val="00832FA7"/>
    <w:rsid w:val="00833732"/>
    <w:rsid w:val="008342AB"/>
    <w:rsid w:val="00834EE5"/>
    <w:rsid w:val="008365A5"/>
    <w:rsid w:val="00836CE5"/>
    <w:rsid w:val="008375A2"/>
    <w:rsid w:val="008408B3"/>
    <w:rsid w:val="008409AA"/>
    <w:rsid w:val="0084182C"/>
    <w:rsid w:val="00841986"/>
    <w:rsid w:val="00841D7B"/>
    <w:rsid w:val="00842901"/>
    <w:rsid w:val="00842C5E"/>
    <w:rsid w:val="00843393"/>
    <w:rsid w:val="00843D2E"/>
    <w:rsid w:val="008440BC"/>
    <w:rsid w:val="008449F8"/>
    <w:rsid w:val="00844A8E"/>
    <w:rsid w:val="00844D3B"/>
    <w:rsid w:val="00844F0F"/>
    <w:rsid w:val="008469C6"/>
    <w:rsid w:val="00846AC5"/>
    <w:rsid w:val="00846AE1"/>
    <w:rsid w:val="00846C34"/>
    <w:rsid w:val="00846EFD"/>
    <w:rsid w:val="008474E4"/>
    <w:rsid w:val="008477D8"/>
    <w:rsid w:val="00847898"/>
    <w:rsid w:val="00847C4C"/>
    <w:rsid w:val="00847C9F"/>
    <w:rsid w:val="0085039B"/>
    <w:rsid w:val="008509E4"/>
    <w:rsid w:val="00850AB3"/>
    <w:rsid w:val="00851088"/>
    <w:rsid w:val="00851669"/>
    <w:rsid w:val="00852770"/>
    <w:rsid w:val="008536A1"/>
    <w:rsid w:val="00854280"/>
    <w:rsid w:val="008557F0"/>
    <w:rsid w:val="0085615E"/>
    <w:rsid w:val="00856C8C"/>
    <w:rsid w:val="008578EA"/>
    <w:rsid w:val="00857D13"/>
    <w:rsid w:val="00860859"/>
    <w:rsid w:val="00861060"/>
    <w:rsid w:val="00861394"/>
    <w:rsid w:val="00861C31"/>
    <w:rsid w:val="00861FAB"/>
    <w:rsid w:val="0086248D"/>
    <w:rsid w:val="008626D5"/>
    <w:rsid w:val="00863356"/>
    <w:rsid w:val="008634F6"/>
    <w:rsid w:val="00864077"/>
    <w:rsid w:val="00864344"/>
    <w:rsid w:val="008645EB"/>
    <w:rsid w:val="008647E7"/>
    <w:rsid w:val="00864955"/>
    <w:rsid w:val="00865072"/>
    <w:rsid w:val="008651B4"/>
    <w:rsid w:val="00865361"/>
    <w:rsid w:val="0086571A"/>
    <w:rsid w:val="00865A08"/>
    <w:rsid w:val="00865BA5"/>
    <w:rsid w:val="00867525"/>
    <w:rsid w:val="0087030A"/>
    <w:rsid w:val="00870902"/>
    <w:rsid w:val="00870F03"/>
    <w:rsid w:val="00872625"/>
    <w:rsid w:val="00872A19"/>
    <w:rsid w:val="00872B92"/>
    <w:rsid w:val="00873528"/>
    <w:rsid w:val="00873A8E"/>
    <w:rsid w:val="00873C87"/>
    <w:rsid w:val="00873D92"/>
    <w:rsid w:val="00874B6A"/>
    <w:rsid w:val="00874DB2"/>
    <w:rsid w:val="00875C14"/>
    <w:rsid w:val="00876480"/>
    <w:rsid w:val="00880561"/>
    <w:rsid w:val="008805BA"/>
    <w:rsid w:val="00880672"/>
    <w:rsid w:val="0088223E"/>
    <w:rsid w:val="0088295F"/>
    <w:rsid w:val="00882F81"/>
    <w:rsid w:val="008842ED"/>
    <w:rsid w:val="008852F3"/>
    <w:rsid w:val="0088562D"/>
    <w:rsid w:val="00886849"/>
    <w:rsid w:val="00886A35"/>
    <w:rsid w:val="008871B3"/>
    <w:rsid w:val="00887BFA"/>
    <w:rsid w:val="00890252"/>
    <w:rsid w:val="00891250"/>
    <w:rsid w:val="00891F53"/>
    <w:rsid w:val="00892169"/>
    <w:rsid w:val="00893285"/>
    <w:rsid w:val="00893C62"/>
    <w:rsid w:val="00893D40"/>
    <w:rsid w:val="00894105"/>
    <w:rsid w:val="00894A30"/>
    <w:rsid w:val="008952B7"/>
    <w:rsid w:val="008952ED"/>
    <w:rsid w:val="008952F0"/>
    <w:rsid w:val="008955F0"/>
    <w:rsid w:val="0089667E"/>
    <w:rsid w:val="008969B1"/>
    <w:rsid w:val="00897D51"/>
    <w:rsid w:val="008A1618"/>
    <w:rsid w:val="008A2400"/>
    <w:rsid w:val="008A2593"/>
    <w:rsid w:val="008A2A2A"/>
    <w:rsid w:val="008A2DC7"/>
    <w:rsid w:val="008A3154"/>
    <w:rsid w:val="008A34E9"/>
    <w:rsid w:val="008A4B2F"/>
    <w:rsid w:val="008A564E"/>
    <w:rsid w:val="008A5934"/>
    <w:rsid w:val="008A66C2"/>
    <w:rsid w:val="008A6C1F"/>
    <w:rsid w:val="008A6F02"/>
    <w:rsid w:val="008A7832"/>
    <w:rsid w:val="008A7A78"/>
    <w:rsid w:val="008B1F6F"/>
    <w:rsid w:val="008B23E4"/>
    <w:rsid w:val="008B2DAD"/>
    <w:rsid w:val="008B3574"/>
    <w:rsid w:val="008B38C4"/>
    <w:rsid w:val="008B4DD9"/>
    <w:rsid w:val="008B500E"/>
    <w:rsid w:val="008B50E2"/>
    <w:rsid w:val="008B68D0"/>
    <w:rsid w:val="008B6997"/>
    <w:rsid w:val="008B77CA"/>
    <w:rsid w:val="008B7A39"/>
    <w:rsid w:val="008C01DD"/>
    <w:rsid w:val="008C01E3"/>
    <w:rsid w:val="008C156D"/>
    <w:rsid w:val="008C2539"/>
    <w:rsid w:val="008C422B"/>
    <w:rsid w:val="008C4293"/>
    <w:rsid w:val="008C553E"/>
    <w:rsid w:val="008C5913"/>
    <w:rsid w:val="008C5BA6"/>
    <w:rsid w:val="008C5D15"/>
    <w:rsid w:val="008C6506"/>
    <w:rsid w:val="008C6AF7"/>
    <w:rsid w:val="008C6F28"/>
    <w:rsid w:val="008C7136"/>
    <w:rsid w:val="008C755B"/>
    <w:rsid w:val="008C776D"/>
    <w:rsid w:val="008D03EB"/>
    <w:rsid w:val="008D040E"/>
    <w:rsid w:val="008D0E3B"/>
    <w:rsid w:val="008D1D7E"/>
    <w:rsid w:val="008D1DBE"/>
    <w:rsid w:val="008D1E11"/>
    <w:rsid w:val="008D37DF"/>
    <w:rsid w:val="008D385E"/>
    <w:rsid w:val="008D3B1D"/>
    <w:rsid w:val="008D3C71"/>
    <w:rsid w:val="008D45C6"/>
    <w:rsid w:val="008D4E9C"/>
    <w:rsid w:val="008D5261"/>
    <w:rsid w:val="008D5584"/>
    <w:rsid w:val="008D64D4"/>
    <w:rsid w:val="008D7320"/>
    <w:rsid w:val="008D7643"/>
    <w:rsid w:val="008E052B"/>
    <w:rsid w:val="008E0855"/>
    <w:rsid w:val="008E1539"/>
    <w:rsid w:val="008E19FC"/>
    <w:rsid w:val="008E1E5D"/>
    <w:rsid w:val="008E30E6"/>
    <w:rsid w:val="008E3338"/>
    <w:rsid w:val="008E3C8A"/>
    <w:rsid w:val="008E3E97"/>
    <w:rsid w:val="008E4549"/>
    <w:rsid w:val="008E48BA"/>
    <w:rsid w:val="008E5179"/>
    <w:rsid w:val="008F033F"/>
    <w:rsid w:val="008F2926"/>
    <w:rsid w:val="008F299D"/>
    <w:rsid w:val="008F2DA9"/>
    <w:rsid w:val="008F3353"/>
    <w:rsid w:val="008F3F41"/>
    <w:rsid w:val="008F423F"/>
    <w:rsid w:val="008F4C5B"/>
    <w:rsid w:val="008F5F6C"/>
    <w:rsid w:val="008F64CE"/>
    <w:rsid w:val="008F777A"/>
    <w:rsid w:val="0090070C"/>
    <w:rsid w:val="00900EF7"/>
    <w:rsid w:val="00901E54"/>
    <w:rsid w:val="00901F20"/>
    <w:rsid w:val="00902F67"/>
    <w:rsid w:val="00903F4D"/>
    <w:rsid w:val="00904167"/>
    <w:rsid w:val="0090446B"/>
    <w:rsid w:val="0090486B"/>
    <w:rsid w:val="00904C78"/>
    <w:rsid w:val="00905426"/>
    <w:rsid w:val="00905C79"/>
    <w:rsid w:val="00906784"/>
    <w:rsid w:val="00906D8E"/>
    <w:rsid w:val="00907DFC"/>
    <w:rsid w:val="009102B9"/>
    <w:rsid w:val="00910948"/>
    <w:rsid w:val="00910C87"/>
    <w:rsid w:val="00911644"/>
    <w:rsid w:val="00911AF1"/>
    <w:rsid w:val="009124C2"/>
    <w:rsid w:val="009126FD"/>
    <w:rsid w:val="00912F44"/>
    <w:rsid w:val="00913E16"/>
    <w:rsid w:val="00913EB0"/>
    <w:rsid w:val="0091400B"/>
    <w:rsid w:val="00915C0C"/>
    <w:rsid w:val="00917003"/>
    <w:rsid w:val="00922008"/>
    <w:rsid w:val="009222BE"/>
    <w:rsid w:val="0092234A"/>
    <w:rsid w:val="0092237D"/>
    <w:rsid w:val="009238D9"/>
    <w:rsid w:val="00923BA3"/>
    <w:rsid w:val="00924FEC"/>
    <w:rsid w:val="0092553F"/>
    <w:rsid w:val="00925D8D"/>
    <w:rsid w:val="00926CD6"/>
    <w:rsid w:val="0092706E"/>
    <w:rsid w:val="0092745F"/>
    <w:rsid w:val="00927536"/>
    <w:rsid w:val="00927E7F"/>
    <w:rsid w:val="00930019"/>
    <w:rsid w:val="00930DFF"/>
    <w:rsid w:val="0093183F"/>
    <w:rsid w:val="00931EB7"/>
    <w:rsid w:val="00931F42"/>
    <w:rsid w:val="0093235E"/>
    <w:rsid w:val="0093235F"/>
    <w:rsid w:val="00932725"/>
    <w:rsid w:val="00932FE2"/>
    <w:rsid w:val="00934D8D"/>
    <w:rsid w:val="0093566B"/>
    <w:rsid w:val="009374D5"/>
    <w:rsid w:val="0093797B"/>
    <w:rsid w:val="00937AE5"/>
    <w:rsid w:val="00940244"/>
    <w:rsid w:val="00940ED1"/>
    <w:rsid w:val="00940EF6"/>
    <w:rsid w:val="00941126"/>
    <w:rsid w:val="009413AF"/>
    <w:rsid w:val="00941A69"/>
    <w:rsid w:val="00941BDC"/>
    <w:rsid w:val="00942CA9"/>
    <w:rsid w:val="00942E36"/>
    <w:rsid w:val="0094453B"/>
    <w:rsid w:val="00944708"/>
    <w:rsid w:val="009464E1"/>
    <w:rsid w:val="00946C84"/>
    <w:rsid w:val="0094724D"/>
    <w:rsid w:val="00947AAD"/>
    <w:rsid w:val="009513FB"/>
    <w:rsid w:val="00951450"/>
    <w:rsid w:val="009514EF"/>
    <w:rsid w:val="00951967"/>
    <w:rsid w:val="009520EE"/>
    <w:rsid w:val="00954802"/>
    <w:rsid w:val="00954E2B"/>
    <w:rsid w:val="00955380"/>
    <w:rsid w:val="009557EB"/>
    <w:rsid w:val="00955F1D"/>
    <w:rsid w:val="00956A9F"/>
    <w:rsid w:val="00956C3C"/>
    <w:rsid w:val="00956E91"/>
    <w:rsid w:val="00957681"/>
    <w:rsid w:val="009577C8"/>
    <w:rsid w:val="00957BF4"/>
    <w:rsid w:val="009602E5"/>
    <w:rsid w:val="009605DA"/>
    <w:rsid w:val="009615EF"/>
    <w:rsid w:val="00961F3F"/>
    <w:rsid w:val="009639D3"/>
    <w:rsid w:val="00964EDE"/>
    <w:rsid w:val="009651B8"/>
    <w:rsid w:val="0096699F"/>
    <w:rsid w:val="00966C70"/>
    <w:rsid w:val="00967BD5"/>
    <w:rsid w:val="00967F66"/>
    <w:rsid w:val="00970E7F"/>
    <w:rsid w:val="0097133C"/>
    <w:rsid w:val="00971C2F"/>
    <w:rsid w:val="00972026"/>
    <w:rsid w:val="00973035"/>
    <w:rsid w:val="00973EC1"/>
    <w:rsid w:val="0097422B"/>
    <w:rsid w:val="009742F9"/>
    <w:rsid w:val="00974EF6"/>
    <w:rsid w:val="0097531D"/>
    <w:rsid w:val="00975472"/>
    <w:rsid w:val="009755BA"/>
    <w:rsid w:val="00975BB9"/>
    <w:rsid w:val="00976E22"/>
    <w:rsid w:val="0097780F"/>
    <w:rsid w:val="00980480"/>
    <w:rsid w:val="0098084D"/>
    <w:rsid w:val="009814C4"/>
    <w:rsid w:val="009814EB"/>
    <w:rsid w:val="00982673"/>
    <w:rsid w:val="00982BD0"/>
    <w:rsid w:val="00983060"/>
    <w:rsid w:val="0098343D"/>
    <w:rsid w:val="009838C2"/>
    <w:rsid w:val="00983EB3"/>
    <w:rsid w:val="00984F99"/>
    <w:rsid w:val="00985C77"/>
    <w:rsid w:val="009861FF"/>
    <w:rsid w:val="009866A4"/>
    <w:rsid w:val="009866C0"/>
    <w:rsid w:val="00986A3B"/>
    <w:rsid w:val="009871EC"/>
    <w:rsid w:val="00987B0B"/>
    <w:rsid w:val="0099157F"/>
    <w:rsid w:val="00991772"/>
    <w:rsid w:val="0099212F"/>
    <w:rsid w:val="0099234C"/>
    <w:rsid w:val="00992576"/>
    <w:rsid w:val="00993015"/>
    <w:rsid w:val="00993859"/>
    <w:rsid w:val="009938B7"/>
    <w:rsid w:val="00994BE5"/>
    <w:rsid w:val="00994C4D"/>
    <w:rsid w:val="009950A8"/>
    <w:rsid w:val="00995766"/>
    <w:rsid w:val="00995F1C"/>
    <w:rsid w:val="00995F87"/>
    <w:rsid w:val="00996712"/>
    <w:rsid w:val="00996F13"/>
    <w:rsid w:val="00997E0D"/>
    <w:rsid w:val="009A022A"/>
    <w:rsid w:val="009A0268"/>
    <w:rsid w:val="009A0707"/>
    <w:rsid w:val="009A106B"/>
    <w:rsid w:val="009A2030"/>
    <w:rsid w:val="009A2055"/>
    <w:rsid w:val="009A26DB"/>
    <w:rsid w:val="009A2FE0"/>
    <w:rsid w:val="009A422F"/>
    <w:rsid w:val="009A4BAE"/>
    <w:rsid w:val="009A4D0D"/>
    <w:rsid w:val="009A604F"/>
    <w:rsid w:val="009A60AD"/>
    <w:rsid w:val="009A77E0"/>
    <w:rsid w:val="009A7D84"/>
    <w:rsid w:val="009B01F2"/>
    <w:rsid w:val="009B030A"/>
    <w:rsid w:val="009B1C25"/>
    <w:rsid w:val="009B247A"/>
    <w:rsid w:val="009B260F"/>
    <w:rsid w:val="009B2B05"/>
    <w:rsid w:val="009B32D9"/>
    <w:rsid w:val="009B338E"/>
    <w:rsid w:val="009B3698"/>
    <w:rsid w:val="009B386F"/>
    <w:rsid w:val="009B4695"/>
    <w:rsid w:val="009B4CBE"/>
    <w:rsid w:val="009B5275"/>
    <w:rsid w:val="009B6103"/>
    <w:rsid w:val="009B733A"/>
    <w:rsid w:val="009B7D2B"/>
    <w:rsid w:val="009C03D7"/>
    <w:rsid w:val="009C0535"/>
    <w:rsid w:val="009C0D97"/>
    <w:rsid w:val="009C2116"/>
    <w:rsid w:val="009C2385"/>
    <w:rsid w:val="009C2BD9"/>
    <w:rsid w:val="009C33BC"/>
    <w:rsid w:val="009C39DF"/>
    <w:rsid w:val="009C440D"/>
    <w:rsid w:val="009C5C87"/>
    <w:rsid w:val="009C5EE5"/>
    <w:rsid w:val="009C61D5"/>
    <w:rsid w:val="009C6333"/>
    <w:rsid w:val="009C68E4"/>
    <w:rsid w:val="009C6E87"/>
    <w:rsid w:val="009C700B"/>
    <w:rsid w:val="009C759C"/>
    <w:rsid w:val="009C79B1"/>
    <w:rsid w:val="009C7B77"/>
    <w:rsid w:val="009D0688"/>
    <w:rsid w:val="009D0B57"/>
    <w:rsid w:val="009D0CF5"/>
    <w:rsid w:val="009D1327"/>
    <w:rsid w:val="009D1F24"/>
    <w:rsid w:val="009D2518"/>
    <w:rsid w:val="009D2C8A"/>
    <w:rsid w:val="009D3C6D"/>
    <w:rsid w:val="009D3CB2"/>
    <w:rsid w:val="009D40BC"/>
    <w:rsid w:val="009D4953"/>
    <w:rsid w:val="009D4CE7"/>
    <w:rsid w:val="009D4DC1"/>
    <w:rsid w:val="009D4F08"/>
    <w:rsid w:val="009D6065"/>
    <w:rsid w:val="009D76F1"/>
    <w:rsid w:val="009D7861"/>
    <w:rsid w:val="009E0A45"/>
    <w:rsid w:val="009E344C"/>
    <w:rsid w:val="009E3A96"/>
    <w:rsid w:val="009E3CB9"/>
    <w:rsid w:val="009E4A73"/>
    <w:rsid w:val="009E4BC3"/>
    <w:rsid w:val="009E4C17"/>
    <w:rsid w:val="009E57D4"/>
    <w:rsid w:val="009E5CA0"/>
    <w:rsid w:val="009E5D83"/>
    <w:rsid w:val="009E6619"/>
    <w:rsid w:val="009E69EB"/>
    <w:rsid w:val="009E6B35"/>
    <w:rsid w:val="009E6CCB"/>
    <w:rsid w:val="009E7B56"/>
    <w:rsid w:val="009F1C46"/>
    <w:rsid w:val="009F3966"/>
    <w:rsid w:val="009F4001"/>
    <w:rsid w:val="009F499B"/>
    <w:rsid w:val="009F4AF1"/>
    <w:rsid w:val="009F70D4"/>
    <w:rsid w:val="009F73F9"/>
    <w:rsid w:val="00A01162"/>
    <w:rsid w:val="00A01DB0"/>
    <w:rsid w:val="00A020B9"/>
    <w:rsid w:val="00A022F2"/>
    <w:rsid w:val="00A02BA5"/>
    <w:rsid w:val="00A02F96"/>
    <w:rsid w:val="00A03D2F"/>
    <w:rsid w:val="00A05BC6"/>
    <w:rsid w:val="00A05FEA"/>
    <w:rsid w:val="00A06E86"/>
    <w:rsid w:val="00A1008C"/>
    <w:rsid w:val="00A116E8"/>
    <w:rsid w:val="00A1172F"/>
    <w:rsid w:val="00A11DFF"/>
    <w:rsid w:val="00A122C0"/>
    <w:rsid w:val="00A12627"/>
    <w:rsid w:val="00A12AC4"/>
    <w:rsid w:val="00A1381D"/>
    <w:rsid w:val="00A139AF"/>
    <w:rsid w:val="00A16ABE"/>
    <w:rsid w:val="00A17337"/>
    <w:rsid w:val="00A1794F"/>
    <w:rsid w:val="00A20278"/>
    <w:rsid w:val="00A21FFD"/>
    <w:rsid w:val="00A2306B"/>
    <w:rsid w:val="00A235F5"/>
    <w:rsid w:val="00A24B32"/>
    <w:rsid w:val="00A25156"/>
    <w:rsid w:val="00A252EC"/>
    <w:rsid w:val="00A2577A"/>
    <w:rsid w:val="00A25A97"/>
    <w:rsid w:val="00A25DCC"/>
    <w:rsid w:val="00A25F82"/>
    <w:rsid w:val="00A26F2E"/>
    <w:rsid w:val="00A31120"/>
    <w:rsid w:val="00A31360"/>
    <w:rsid w:val="00A3137A"/>
    <w:rsid w:val="00A3186E"/>
    <w:rsid w:val="00A31BDB"/>
    <w:rsid w:val="00A321D9"/>
    <w:rsid w:val="00A3232C"/>
    <w:rsid w:val="00A33A7F"/>
    <w:rsid w:val="00A340F6"/>
    <w:rsid w:val="00A3430C"/>
    <w:rsid w:val="00A35285"/>
    <w:rsid w:val="00A3607C"/>
    <w:rsid w:val="00A36F5F"/>
    <w:rsid w:val="00A37188"/>
    <w:rsid w:val="00A4044A"/>
    <w:rsid w:val="00A40682"/>
    <w:rsid w:val="00A40B1D"/>
    <w:rsid w:val="00A40EC3"/>
    <w:rsid w:val="00A41620"/>
    <w:rsid w:val="00A41E4D"/>
    <w:rsid w:val="00A42E81"/>
    <w:rsid w:val="00A43856"/>
    <w:rsid w:val="00A44235"/>
    <w:rsid w:val="00A444C8"/>
    <w:rsid w:val="00A45D3A"/>
    <w:rsid w:val="00A466EC"/>
    <w:rsid w:val="00A477CA"/>
    <w:rsid w:val="00A478ED"/>
    <w:rsid w:val="00A47AC0"/>
    <w:rsid w:val="00A47D5B"/>
    <w:rsid w:val="00A50247"/>
    <w:rsid w:val="00A511DF"/>
    <w:rsid w:val="00A51C70"/>
    <w:rsid w:val="00A51CC8"/>
    <w:rsid w:val="00A525DC"/>
    <w:rsid w:val="00A528EE"/>
    <w:rsid w:val="00A5290F"/>
    <w:rsid w:val="00A52AB9"/>
    <w:rsid w:val="00A53500"/>
    <w:rsid w:val="00A538E8"/>
    <w:rsid w:val="00A54E67"/>
    <w:rsid w:val="00A5615F"/>
    <w:rsid w:val="00A561DA"/>
    <w:rsid w:val="00A5624C"/>
    <w:rsid w:val="00A56B0E"/>
    <w:rsid w:val="00A5702B"/>
    <w:rsid w:val="00A60175"/>
    <w:rsid w:val="00A60AFB"/>
    <w:rsid w:val="00A60B56"/>
    <w:rsid w:val="00A632BA"/>
    <w:rsid w:val="00A633DD"/>
    <w:rsid w:val="00A63C85"/>
    <w:rsid w:val="00A659BA"/>
    <w:rsid w:val="00A65C15"/>
    <w:rsid w:val="00A66A30"/>
    <w:rsid w:val="00A676DF"/>
    <w:rsid w:val="00A7016C"/>
    <w:rsid w:val="00A706EC"/>
    <w:rsid w:val="00A716E0"/>
    <w:rsid w:val="00A72F81"/>
    <w:rsid w:val="00A760CC"/>
    <w:rsid w:val="00A76989"/>
    <w:rsid w:val="00A77933"/>
    <w:rsid w:val="00A77B2F"/>
    <w:rsid w:val="00A801B3"/>
    <w:rsid w:val="00A806D0"/>
    <w:rsid w:val="00A80D02"/>
    <w:rsid w:val="00A80FA5"/>
    <w:rsid w:val="00A8162C"/>
    <w:rsid w:val="00A81823"/>
    <w:rsid w:val="00A81F37"/>
    <w:rsid w:val="00A82012"/>
    <w:rsid w:val="00A844AA"/>
    <w:rsid w:val="00A85823"/>
    <w:rsid w:val="00A85E49"/>
    <w:rsid w:val="00A85E51"/>
    <w:rsid w:val="00A86636"/>
    <w:rsid w:val="00A86FE4"/>
    <w:rsid w:val="00A9013A"/>
    <w:rsid w:val="00A90575"/>
    <w:rsid w:val="00A92003"/>
    <w:rsid w:val="00A92652"/>
    <w:rsid w:val="00A92DE0"/>
    <w:rsid w:val="00A9377B"/>
    <w:rsid w:val="00A93992"/>
    <w:rsid w:val="00A93ACD"/>
    <w:rsid w:val="00A93C28"/>
    <w:rsid w:val="00A93D97"/>
    <w:rsid w:val="00A94CA1"/>
    <w:rsid w:val="00A96323"/>
    <w:rsid w:val="00A970FF"/>
    <w:rsid w:val="00A979D0"/>
    <w:rsid w:val="00AA08DD"/>
    <w:rsid w:val="00AA09A4"/>
    <w:rsid w:val="00AA0A5C"/>
    <w:rsid w:val="00AA0BE5"/>
    <w:rsid w:val="00AA10D7"/>
    <w:rsid w:val="00AA1186"/>
    <w:rsid w:val="00AA22E8"/>
    <w:rsid w:val="00AA2CEE"/>
    <w:rsid w:val="00AA3039"/>
    <w:rsid w:val="00AA68C0"/>
    <w:rsid w:val="00AA6A8C"/>
    <w:rsid w:val="00AA6AD7"/>
    <w:rsid w:val="00AA6ED8"/>
    <w:rsid w:val="00AA6EF7"/>
    <w:rsid w:val="00AA7340"/>
    <w:rsid w:val="00AA784F"/>
    <w:rsid w:val="00AA7E40"/>
    <w:rsid w:val="00AB0390"/>
    <w:rsid w:val="00AB1043"/>
    <w:rsid w:val="00AB10F8"/>
    <w:rsid w:val="00AB154A"/>
    <w:rsid w:val="00AB1764"/>
    <w:rsid w:val="00AB1E15"/>
    <w:rsid w:val="00AB28BB"/>
    <w:rsid w:val="00AB29D0"/>
    <w:rsid w:val="00AB2DAD"/>
    <w:rsid w:val="00AB2E68"/>
    <w:rsid w:val="00AB2F65"/>
    <w:rsid w:val="00AB2FC7"/>
    <w:rsid w:val="00AB3666"/>
    <w:rsid w:val="00AB5733"/>
    <w:rsid w:val="00AB631C"/>
    <w:rsid w:val="00AB63B1"/>
    <w:rsid w:val="00AB65EF"/>
    <w:rsid w:val="00AB7081"/>
    <w:rsid w:val="00AC01FD"/>
    <w:rsid w:val="00AC0A91"/>
    <w:rsid w:val="00AC1682"/>
    <w:rsid w:val="00AC1C1F"/>
    <w:rsid w:val="00AC29BA"/>
    <w:rsid w:val="00AC2B36"/>
    <w:rsid w:val="00AC32BC"/>
    <w:rsid w:val="00AC4E9F"/>
    <w:rsid w:val="00AC4FD0"/>
    <w:rsid w:val="00AC5651"/>
    <w:rsid w:val="00AC651B"/>
    <w:rsid w:val="00AC6EFB"/>
    <w:rsid w:val="00AC7E69"/>
    <w:rsid w:val="00AD09AE"/>
    <w:rsid w:val="00AD0E44"/>
    <w:rsid w:val="00AD117F"/>
    <w:rsid w:val="00AD134C"/>
    <w:rsid w:val="00AD1B17"/>
    <w:rsid w:val="00AD21F1"/>
    <w:rsid w:val="00AD26F9"/>
    <w:rsid w:val="00AD3974"/>
    <w:rsid w:val="00AD3EF9"/>
    <w:rsid w:val="00AD48A2"/>
    <w:rsid w:val="00AD727C"/>
    <w:rsid w:val="00AD7A76"/>
    <w:rsid w:val="00AE034F"/>
    <w:rsid w:val="00AE0E70"/>
    <w:rsid w:val="00AE2C08"/>
    <w:rsid w:val="00AE2C84"/>
    <w:rsid w:val="00AE3A8C"/>
    <w:rsid w:val="00AE3C26"/>
    <w:rsid w:val="00AE5086"/>
    <w:rsid w:val="00AE5A14"/>
    <w:rsid w:val="00AE713F"/>
    <w:rsid w:val="00AE78B2"/>
    <w:rsid w:val="00AF011F"/>
    <w:rsid w:val="00AF0864"/>
    <w:rsid w:val="00AF0F68"/>
    <w:rsid w:val="00AF3A09"/>
    <w:rsid w:val="00AF44E7"/>
    <w:rsid w:val="00AF4EDE"/>
    <w:rsid w:val="00AF4F33"/>
    <w:rsid w:val="00AF5F4C"/>
    <w:rsid w:val="00AF636B"/>
    <w:rsid w:val="00AF6471"/>
    <w:rsid w:val="00AF76EC"/>
    <w:rsid w:val="00B00191"/>
    <w:rsid w:val="00B002BD"/>
    <w:rsid w:val="00B005B4"/>
    <w:rsid w:val="00B0200B"/>
    <w:rsid w:val="00B0276D"/>
    <w:rsid w:val="00B029F9"/>
    <w:rsid w:val="00B03078"/>
    <w:rsid w:val="00B0323F"/>
    <w:rsid w:val="00B04031"/>
    <w:rsid w:val="00B0444B"/>
    <w:rsid w:val="00B0477E"/>
    <w:rsid w:val="00B054B4"/>
    <w:rsid w:val="00B056F1"/>
    <w:rsid w:val="00B05B99"/>
    <w:rsid w:val="00B05C9C"/>
    <w:rsid w:val="00B05EFC"/>
    <w:rsid w:val="00B06173"/>
    <w:rsid w:val="00B0624E"/>
    <w:rsid w:val="00B0681A"/>
    <w:rsid w:val="00B0682C"/>
    <w:rsid w:val="00B068F4"/>
    <w:rsid w:val="00B06A2E"/>
    <w:rsid w:val="00B1142C"/>
    <w:rsid w:val="00B1143F"/>
    <w:rsid w:val="00B11873"/>
    <w:rsid w:val="00B11A3B"/>
    <w:rsid w:val="00B11A97"/>
    <w:rsid w:val="00B1202D"/>
    <w:rsid w:val="00B12298"/>
    <w:rsid w:val="00B13F0B"/>
    <w:rsid w:val="00B14DF0"/>
    <w:rsid w:val="00B15062"/>
    <w:rsid w:val="00B16513"/>
    <w:rsid w:val="00B176FB"/>
    <w:rsid w:val="00B17F03"/>
    <w:rsid w:val="00B20C7E"/>
    <w:rsid w:val="00B21DAB"/>
    <w:rsid w:val="00B22FF0"/>
    <w:rsid w:val="00B243B7"/>
    <w:rsid w:val="00B245AC"/>
    <w:rsid w:val="00B249A8"/>
    <w:rsid w:val="00B25E5C"/>
    <w:rsid w:val="00B26EFF"/>
    <w:rsid w:val="00B30CCB"/>
    <w:rsid w:val="00B33CFA"/>
    <w:rsid w:val="00B35089"/>
    <w:rsid w:val="00B35EAA"/>
    <w:rsid w:val="00B36E16"/>
    <w:rsid w:val="00B36FD0"/>
    <w:rsid w:val="00B370E5"/>
    <w:rsid w:val="00B37D02"/>
    <w:rsid w:val="00B37D28"/>
    <w:rsid w:val="00B403A0"/>
    <w:rsid w:val="00B41806"/>
    <w:rsid w:val="00B41D8E"/>
    <w:rsid w:val="00B42400"/>
    <w:rsid w:val="00B429CE"/>
    <w:rsid w:val="00B42A98"/>
    <w:rsid w:val="00B42F96"/>
    <w:rsid w:val="00B4321D"/>
    <w:rsid w:val="00B43850"/>
    <w:rsid w:val="00B43B5C"/>
    <w:rsid w:val="00B441C0"/>
    <w:rsid w:val="00B4537C"/>
    <w:rsid w:val="00B4539B"/>
    <w:rsid w:val="00B45BA8"/>
    <w:rsid w:val="00B460E4"/>
    <w:rsid w:val="00B47E33"/>
    <w:rsid w:val="00B513F9"/>
    <w:rsid w:val="00B52764"/>
    <w:rsid w:val="00B52B24"/>
    <w:rsid w:val="00B52EDF"/>
    <w:rsid w:val="00B56B10"/>
    <w:rsid w:val="00B57ABD"/>
    <w:rsid w:val="00B57C3A"/>
    <w:rsid w:val="00B57D02"/>
    <w:rsid w:val="00B609D5"/>
    <w:rsid w:val="00B611FB"/>
    <w:rsid w:val="00B6430B"/>
    <w:rsid w:val="00B6473F"/>
    <w:rsid w:val="00B667E2"/>
    <w:rsid w:val="00B67CEE"/>
    <w:rsid w:val="00B70D2D"/>
    <w:rsid w:val="00B71A2D"/>
    <w:rsid w:val="00B7220D"/>
    <w:rsid w:val="00B723C9"/>
    <w:rsid w:val="00B73687"/>
    <w:rsid w:val="00B73C4C"/>
    <w:rsid w:val="00B75823"/>
    <w:rsid w:val="00B76439"/>
    <w:rsid w:val="00B76C46"/>
    <w:rsid w:val="00B76E3C"/>
    <w:rsid w:val="00B77660"/>
    <w:rsid w:val="00B80434"/>
    <w:rsid w:val="00B807F1"/>
    <w:rsid w:val="00B808B7"/>
    <w:rsid w:val="00B81B54"/>
    <w:rsid w:val="00B81C8A"/>
    <w:rsid w:val="00B824D4"/>
    <w:rsid w:val="00B8282D"/>
    <w:rsid w:val="00B82B3D"/>
    <w:rsid w:val="00B83629"/>
    <w:rsid w:val="00B83ED3"/>
    <w:rsid w:val="00B84DEF"/>
    <w:rsid w:val="00B85125"/>
    <w:rsid w:val="00B85776"/>
    <w:rsid w:val="00B85F6D"/>
    <w:rsid w:val="00B86867"/>
    <w:rsid w:val="00B86BCE"/>
    <w:rsid w:val="00B86E71"/>
    <w:rsid w:val="00B87552"/>
    <w:rsid w:val="00B902E5"/>
    <w:rsid w:val="00B909F7"/>
    <w:rsid w:val="00B90CB5"/>
    <w:rsid w:val="00B91A9E"/>
    <w:rsid w:val="00B92318"/>
    <w:rsid w:val="00B936B2"/>
    <w:rsid w:val="00B936C0"/>
    <w:rsid w:val="00B94F92"/>
    <w:rsid w:val="00B95244"/>
    <w:rsid w:val="00B961BD"/>
    <w:rsid w:val="00B9641A"/>
    <w:rsid w:val="00B9764F"/>
    <w:rsid w:val="00BA0669"/>
    <w:rsid w:val="00BA07D0"/>
    <w:rsid w:val="00BA0F78"/>
    <w:rsid w:val="00BA2044"/>
    <w:rsid w:val="00BA35C3"/>
    <w:rsid w:val="00BA37B6"/>
    <w:rsid w:val="00BA429E"/>
    <w:rsid w:val="00BA5128"/>
    <w:rsid w:val="00BA5412"/>
    <w:rsid w:val="00BA5CC1"/>
    <w:rsid w:val="00BA61A4"/>
    <w:rsid w:val="00BA70E7"/>
    <w:rsid w:val="00BB0BFD"/>
    <w:rsid w:val="00BB19A2"/>
    <w:rsid w:val="00BB19A4"/>
    <w:rsid w:val="00BB3088"/>
    <w:rsid w:val="00BB309D"/>
    <w:rsid w:val="00BB3199"/>
    <w:rsid w:val="00BB3A2B"/>
    <w:rsid w:val="00BB71AC"/>
    <w:rsid w:val="00BB7428"/>
    <w:rsid w:val="00BB7976"/>
    <w:rsid w:val="00BC09CF"/>
    <w:rsid w:val="00BC0E47"/>
    <w:rsid w:val="00BC0F5D"/>
    <w:rsid w:val="00BC134A"/>
    <w:rsid w:val="00BC2024"/>
    <w:rsid w:val="00BC2059"/>
    <w:rsid w:val="00BC250E"/>
    <w:rsid w:val="00BC3510"/>
    <w:rsid w:val="00BC351D"/>
    <w:rsid w:val="00BC391F"/>
    <w:rsid w:val="00BC3A29"/>
    <w:rsid w:val="00BC3D54"/>
    <w:rsid w:val="00BC3FFA"/>
    <w:rsid w:val="00BC498B"/>
    <w:rsid w:val="00BC4991"/>
    <w:rsid w:val="00BC5181"/>
    <w:rsid w:val="00BC5CD9"/>
    <w:rsid w:val="00BC5D90"/>
    <w:rsid w:val="00BC6CA5"/>
    <w:rsid w:val="00BC6E32"/>
    <w:rsid w:val="00BC7A46"/>
    <w:rsid w:val="00BD00F5"/>
    <w:rsid w:val="00BD0CA2"/>
    <w:rsid w:val="00BD1110"/>
    <w:rsid w:val="00BD143B"/>
    <w:rsid w:val="00BD1778"/>
    <w:rsid w:val="00BD1FC6"/>
    <w:rsid w:val="00BD1FFE"/>
    <w:rsid w:val="00BD2391"/>
    <w:rsid w:val="00BD2B0F"/>
    <w:rsid w:val="00BD3EFF"/>
    <w:rsid w:val="00BD4331"/>
    <w:rsid w:val="00BD47FA"/>
    <w:rsid w:val="00BD4CF1"/>
    <w:rsid w:val="00BD5B4D"/>
    <w:rsid w:val="00BD5F72"/>
    <w:rsid w:val="00BD6157"/>
    <w:rsid w:val="00BD6930"/>
    <w:rsid w:val="00BD6A33"/>
    <w:rsid w:val="00BD6F7A"/>
    <w:rsid w:val="00BD75D2"/>
    <w:rsid w:val="00BE008D"/>
    <w:rsid w:val="00BE01E0"/>
    <w:rsid w:val="00BE0F9F"/>
    <w:rsid w:val="00BE147B"/>
    <w:rsid w:val="00BE2460"/>
    <w:rsid w:val="00BE28D6"/>
    <w:rsid w:val="00BE2BDF"/>
    <w:rsid w:val="00BE4BD7"/>
    <w:rsid w:val="00BE50C7"/>
    <w:rsid w:val="00BE5729"/>
    <w:rsid w:val="00BE6DB6"/>
    <w:rsid w:val="00BE728F"/>
    <w:rsid w:val="00BE757C"/>
    <w:rsid w:val="00BF050A"/>
    <w:rsid w:val="00BF1388"/>
    <w:rsid w:val="00BF2C2C"/>
    <w:rsid w:val="00BF32A0"/>
    <w:rsid w:val="00BF3F5C"/>
    <w:rsid w:val="00BF5092"/>
    <w:rsid w:val="00BF5756"/>
    <w:rsid w:val="00BF5811"/>
    <w:rsid w:val="00BF61B4"/>
    <w:rsid w:val="00BF6CF4"/>
    <w:rsid w:val="00BF7473"/>
    <w:rsid w:val="00BF7A81"/>
    <w:rsid w:val="00C00734"/>
    <w:rsid w:val="00C01874"/>
    <w:rsid w:val="00C01962"/>
    <w:rsid w:val="00C0234A"/>
    <w:rsid w:val="00C023AC"/>
    <w:rsid w:val="00C02FF3"/>
    <w:rsid w:val="00C03D3D"/>
    <w:rsid w:val="00C044D8"/>
    <w:rsid w:val="00C05746"/>
    <w:rsid w:val="00C059E7"/>
    <w:rsid w:val="00C059EF"/>
    <w:rsid w:val="00C05C01"/>
    <w:rsid w:val="00C05DDC"/>
    <w:rsid w:val="00C064B8"/>
    <w:rsid w:val="00C069A4"/>
    <w:rsid w:val="00C06FCE"/>
    <w:rsid w:val="00C0768E"/>
    <w:rsid w:val="00C103E8"/>
    <w:rsid w:val="00C11F39"/>
    <w:rsid w:val="00C1291C"/>
    <w:rsid w:val="00C12D2C"/>
    <w:rsid w:val="00C13508"/>
    <w:rsid w:val="00C137BF"/>
    <w:rsid w:val="00C13967"/>
    <w:rsid w:val="00C13A39"/>
    <w:rsid w:val="00C13DBA"/>
    <w:rsid w:val="00C14349"/>
    <w:rsid w:val="00C14FF6"/>
    <w:rsid w:val="00C15619"/>
    <w:rsid w:val="00C15A65"/>
    <w:rsid w:val="00C16F47"/>
    <w:rsid w:val="00C16FB5"/>
    <w:rsid w:val="00C172C7"/>
    <w:rsid w:val="00C17994"/>
    <w:rsid w:val="00C17FAF"/>
    <w:rsid w:val="00C20682"/>
    <w:rsid w:val="00C206DD"/>
    <w:rsid w:val="00C21349"/>
    <w:rsid w:val="00C21E06"/>
    <w:rsid w:val="00C229AD"/>
    <w:rsid w:val="00C239B6"/>
    <w:rsid w:val="00C26040"/>
    <w:rsid w:val="00C2732F"/>
    <w:rsid w:val="00C307DB"/>
    <w:rsid w:val="00C30C33"/>
    <w:rsid w:val="00C317A9"/>
    <w:rsid w:val="00C31E29"/>
    <w:rsid w:val="00C32D60"/>
    <w:rsid w:val="00C33129"/>
    <w:rsid w:val="00C34855"/>
    <w:rsid w:val="00C34878"/>
    <w:rsid w:val="00C35BAF"/>
    <w:rsid w:val="00C37B1F"/>
    <w:rsid w:val="00C37EC7"/>
    <w:rsid w:val="00C41736"/>
    <w:rsid w:val="00C42511"/>
    <w:rsid w:val="00C43C0D"/>
    <w:rsid w:val="00C44DB5"/>
    <w:rsid w:val="00C45D88"/>
    <w:rsid w:val="00C4691B"/>
    <w:rsid w:val="00C47EAF"/>
    <w:rsid w:val="00C47F4D"/>
    <w:rsid w:val="00C518B9"/>
    <w:rsid w:val="00C52CAF"/>
    <w:rsid w:val="00C53634"/>
    <w:rsid w:val="00C539D4"/>
    <w:rsid w:val="00C53EE0"/>
    <w:rsid w:val="00C54B55"/>
    <w:rsid w:val="00C55061"/>
    <w:rsid w:val="00C55B44"/>
    <w:rsid w:val="00C55D0E"/>
    <w:rsid w:val="00C55F29"/>
    <w:rsid w:val="00C56226"/>
    <w:rsid w:val="00C562CC"/>
    <w:rsid w:val="00C563B9"/>
    <w:rsid w:val="00C56F25"/>
    <w:rsid w:val="00C574B0"/>
    <w:rsid w:val="00C57A55"/>
    <w:rsid w:val="00C6089E"/>
    <w:rsid w:val="00C6093C"/>
    <w:rsid w:val="00C609AB"/>
    <w:rsid w:val="00C609E6"/>
    <w:rsid w:val="00C614F2"/>
    <w:rsid w:val="00C619F2"/>
    <w:rsid w:val="00C64CC8"/>
    <w:rsid w:val="00C64F2D"/>
    <w:rsid w:val="00C657C0"/>
    <w:rsid w:val="00C65E4F"/>
    <w:rsid w:val="00C6617E"/>
    <w:rsid w:val="00C671B3"/>
    <w:rsid w:val="00C678B6"/>
    <w:rsid w:val="00C67F05"/>
    <w:rsid w:val="00C70A5F"/>
    <w:rsid w:val="00C7129C"/>
    <w:rsid w:val="00C712C5"/>
    <w:rsid w:val="00C7221F"/>
    <w:rsid w:val="00C73AC6"/>
    <w:rsid w:val="00C742B7"/>
    <w:rsid w:val="00C75088"/>
    <w:rsid w:val="00C7618F"/>
    <w:rsid w:val="00C76E7A"/>
    <w:rsid w:val="00C7735B"/>
    <w:rsid w:val="00C776CF"/>
    <w:rsid w:val="00C77BCB"/>
    <w:rsid w:val="00C80B1E"/>
    <w:rsid w:val="00C8161D"/>
    <w:rsid w:val="00C82812"/>
    <w:rsid w:val="00C8364F"/>
    <w:rsid w:val="00C8392F"/>
    <w:rsid w:val="00C83F46"/>
    <w:rsid w:val="00C8487F"/>
    <w:rsid w:val="00C85D38"/>
    <w:rsid w:val="00C863DC"/>
    <w:rsid w:val="00C86F60"/>
    <w:rsid w:val="00C9008A"/>
    <w:rsid w:val="00C901C0"/>
    <w:rsid w:val="00C90270"/>
    <w:rsid w:val="00C90524"/>
    <w:rsid w:val="00C90608"/>
    <w:rsid w:val="00C90CC4"/>
    <w:rsid w:val="00C913E4"/>
    <w:rsid w:val="00C91B24"/>
    <w:rsid w:val="00C91C0F"/>
    <w:rsid w:val="00C9289D"/>
    <w:rsid w:val="00C928FC"/>
    <w:rsid w:val="00C929B1"/>
    <w:rsid w:val="00C92CEF"/>
    <w:rsid w:val="00C95420"/>
    <w:rsid w:val="00C9564A"/>
    <w:rsid w:val="00C957BB"/>
    <w:rsid w:val="00C95894"/>
    <w:rsid w:val="00C961C0"/>
    <w:rsid w:val="00C965D9"/>
    <w:rsid w:val="00C97253"/>
    <w:rsid w:val="00CA01F9"/>
    <w:rsid w:val="00CA0362"/>
    <w:rsid w:val="00CA1263"/>
    <w:rsid w:val="00CA23F1"/>
    <w:rsid w:val="00CA28D7"/>
    <w:rsid w:val="00CA42D8"/>
    <w:rsid w:val="00CA5BAA"/>
    <w:rsid w:val="00CA6635"/>
    <w:rsid w:val="00CA694B"/>
    <w:rsid w:val="00CA6FE3"/>
    <w:rsid w:val="00CB07F0"/>
    <w:rsid w:val="00CB1B4E"/>
    <w:rsid w:val="00CB2B19"/>
    <w:rsid w:val="00CB3D5C"/>
    <w:rsid w:val="00CB4987"/>
    <w:rsid w:val="00CB4A74"/>
    <w:rsid w:val="00CB52E3"/>
    <w:rsid w:val="00CB57F4"/>
    <w:rsid w:val="00CB6B91"/>
    <w:rsid w:val="00CB6C44"/>
    <w:rsid w:val="00CB743A"/>
    <w:rsid w:val="00CC056C"/>
    <w:rsid w:val="00CC0C1E"/>
    <w:rsid w:val="00CC0EC1"/>
    <w:rsid w:val="00CC2453"/>
    <w:rsid w:val="00CC32C4"/>
    <w:rsid w:val="00CC3E75"/>
    <w:rsid w:val="00CC4603"/>
    <w:rsid w:val="00CC4C90"/>
    <w:rsid w:val="00CC5258"/>
    <w:rsid w:val="00CC6464"/>
    <w:rsid w:val="00CC6A45"/>
    <w:rsid w:val="00CC6F1F"/>
    <w:rsid w:val="00CD090E"/>
    <w:rsid w:val="00CD0BCE"/>
    <w:rsid w:val="00CD10CC"/>
    <w:rsid w:val="00CD1CD6"/>
    <w:rsid w:val="00CD1D00"/>
    <w:rsid w:val="00CD28C7"/>
    <w:rsid w:val="00CD2A53"/>
    <w:rsid w:val="00CD3384"/>
    <w:rsid w:val="00CD3F7E"/>
    <w:rsid w:val="00CD6FB2"/>
    <w:rsid w:val="00CD73F6"/>
    <w:rsid w:val="00CD753C"/>
    <w:rsid w:val="00CE0271"/>
    <w:rsid w:val="00CE0DC5"/>
    <w:rsid w:val="00CE1BC1"/>
    <w:rsid w:val="00CE1D0D"/>
    <w:rsid w:val="00CE25EA"/>
    <w:rsid w:val="00CE300C"/>
    <w:rsid w:val="00CE31E6"/>
    <w:rsid w:val="00CE340B"/>
    <w:rsid w:val="00CE3B5B"/>
    <w:rsid w:val="00CE3F34"/>
    <w:rsid w:val="00CE4702"/>
    <w:rsid w:val="00CE49A1"/>
    <w:rsid w:val="00CE6334"/>
    <w:rsid w:val="00CF00EE"/>
    <w:rsid w:val="00CF0294"/>
    <w:rsid w:val="00CF053A"/>
    <w:rsid w:val="00CF072C"/>
    <w:rsid w:val="00CF0E7D"/>
    <w:rsid w:val="00CF105B"/>
    <w:rsid w:val="00CF139A"/>
    <w:rsid w:val="00CF1FCD"/>
    <w:rsid w:val="00CF28B8"/>
    <w:rsid w:val="00CF2D07"/>
    <w:rsid w:val="00CF2E53"/>
    <w:rsid w:val="00CF4177"/>
    <w:rsid w:val="00CF419C"/>
    <w:rsid w:val="00CF46B8"/>
    <w:rsid w:val="00CF62BD"/>
    <w:rsid w:val="00CF63BD"/>
    <w:rsid w:val="00CF7B1E"/>
    <w:rsid w:val="00D00986"/>
    <w:rsid w:val="00D00B00"/>
    <w:rsid w:val="00D00C23"/>
    <w:rsid w:val="00D00FAA"/>
    <w:rsid w:val="00D02585"/>
    <w:rsid w:val="00D02A01"/>
    <w:rsid w:val="00D03A77"/>
    <w:rsid w:val="00D03FDA"/>
    <w:rsid w:val="00D05915"/>
    <w:rsid w:val="00D06700"/>
    <w:rsid w:val="00D06764"/>
    <w:rsid w:val="00D06AA1"/>
    <w:rsid w:val="00D079FD"/>
    <w:rsid w:val="00D10383"/>
    <w:rsid w:val="00D10532"/>
    <w:rsid w:val="00D10B15"/>
    <w:rsid w:val="00D115DC"/>
    <w:rsid w:val="00D117A4"/>
    <w:rsid w:val="00D12748"/>
    <w:rsid w:val="00D12C90"/>
    <w:rsid w:val="00D12DD9"/>
    <w:rsid w:val="00D1373C"/>
    <w:rsid w:val="00D15E98"/>
    <w:rsid w:val="00D1655C"/>
    <w:rsid w:val="00D16964"/>
    <w:rsid w:val="00D16C9E"/>
    <w:rsid w:val="00D179A4"/>
    <w:rsid w:val="00D210D4"/>
    <w:rsid w:val="00D210D6"/>
    <w:rsid w:val="00D2119B"/>
    <w:rsid w:val="00D212B8"/>
    <w:rsid w:val="00D21766"/>
    <w:rsid w:val="00D21BE0"/>
    <w:rsid w:val="00D22D91"/>
    <w:rsid w:val="00D241BB"/>
    <w:rsid w:val="00D243AC"/>
    <w:rsid w:val="00D24532"/>
    <w:rsid w:val="00D24596"/>
    <w:rsid w:val="00D25AA4"/>
    <w:rsid w:val="00D25D0D"/>
    <w:rsid w:val="00D26410"/>
    <w:rsid w:val="00D26456"/>
    <w:rsid w:val="00D26EBC"/>
    <w:rsid w:val="00D300B6"/>
    <w:rsid w:val="00D30928"/>
    <w:rsid w:val="00D3150F"/>
    <w:rsid w:val="00D31F0E"/>
    <w:rsid w:val="00D31FC0"/>
    <w:rsid w:val="00D32A5D"/>
    <w:rsid w:val="00D33BEE"/>
    <w:rsid w:val="00D3468C"/>
    <w:rsid w:val="00D34DF6"/>
    <w:rsid w:val="00D354CF"/>
    <w:rsid w:val="00D35DA9"/>
    <w:rsid w:val="00D35DDD"/>
    <w:rsid w:val="00D35E11"/>
    <w:rsid w:val="00D361BC"/>
    <w:rsid w:val="00D36998"/>
    <w:rsid w:val="00D3789E"/>
    <w:rsid w:val="00D37CAF"/>
    <w:rsid w:val="00D40159"/>
    <w:rsid w:val="00D40302"/>
    <w:rsid w:val="00D40BD9"/>
    <w:rsid w:val="00D414FA"/>
    <w:rsid w:val="00D41DDB"/>
    <w:rsid w:val="00D420F3"/>
    <w:rsid w:val="00D4284B"/>
    <w:rsid w:val="00D44B08"/>
    <w:rsid w:val="00D4660B"/>
    <w:rsid w:val="00D47E94"/>
    <w:rsid w:val="00D502A5"/>
    <w:rsid w:val="00D51127"/>
    <w:rsid w:val="00D52569"/>
    <w:rsid w:val="00D52666"/>
    <w:rsid w:val="00D5505E"/>
    <w:rsid w:val="00D56D91"/>
    <w:rsid w:val="00D579DA"/>
    <w:rsid w:val="00D606ED"/>
    <w:rsid w:val="00D60A40"/>
    <w:rsid w:val="00D610C1"/>
    <w:rsid w:val="00D6255F"/>
    <w:rsid w:val="00D62A96"/>
    <w:rsid w:val="00D63B54"/>
    <w:rsid w:val="00D64A92"/>
    <w:rsid w:val="00D64C37"/>
    <w:rsid w:val="00D65544"/>
    <w:rsid w:val="00D65ABB"/>
    <w:rsid w:val="00D65AC5"/>
    <w:rsid w:val="00D66E39"/>
    <w:rsid w:val="00D66EB9"/>
    <w:rsid w:val="00D672E0"/>
    <w:rsid w:val="00D67E8E"/>
    <w:rsid w:val="00D702A3"/>
    <w:rsid w:val="00D703FA"/>
    <w:rsid w:val="00D7051D"/>
    <w:rsid w:val="00D711EF"/>
    <w:rsid w:val="00D72B8F"/>
    <w:rsid w:val="00D733F5"/>
    <w:rsid w:val="00D736D3"/>
    <w:rsid w:val="00D742E1"/>
    <w:rsid w:val="00D74C7C"/>
    <w:rsid w:val="00D757C8"/>
    <w:rsid w:val="00D768E2"/>
    <w:rsid w:val="00D77343"/>
    <w:rsid w:val="00D7766F"/>
    <w:rsid w:val="00D77D3E"/>
    <w:rsid w:val="00D80057"/>
    <w:rsid w:val="00D80516"/>
    <w:rsid w:val="00D81089"/>
    <w:rsid w:val="00D813B2"/>
    <w:rsid w:val="00D81FFC"/>
    <w:rsid w:val="00D82077"/>
    <w:rsid w:val="00D83077"/>
    <w:rsid w:val="00D8374D"/>
    <w:rsid w:val="00D839D5"/>
    <w:rsid w:val="00D83BC8"/>
    <w:rsid w:val="00D83D8C"/>
    <w:rsid w:val="00D844B1"/>
    <w:rsid w:val="00D84594"/>
    <w:rsid w:val="00D8499C"/>
    <w:rsid w:val="00D868A4"/>
    <w:rsid w:val="00D86928"/>
    <w:rsid w:val="00D9012C"/>
    <w:rsid w:val="00D906DB"/>
    <w:rsid w:val="00D913A0"/>
    <w:rsid w:val="00D91F70"/>
    <w:rsid w:val="00D92099"/>
    <w:rsid w:val="00D92999"/>
    <w:rsid w:val="00D92EC0"/>
    <w:rsid w:val="00D93746"/>
    <w:rsid w:val="00D95F39"/>
    <w:rsid w:val="00D96CD5"/>
    <w:rsid w:val="00DA0229"/>
    <w:rsid w:val="00DA054B"/>
    <w:rsid w:val="00DA1562"/>
    <w:rsid w:val="00DA15A6"/>
    <w:rsid w:val="00DA162C"/>
    <w:rsid w:val="00DA2A02"/>
    <w:rsid w:val="00DA2D1D"/>
    <w:rsid w:val="00DA2E42"/>
    <w:rsid w:val="00DA34FF"/>
    <w:rsid w:val="00DA3968"/>
    <w:rsid w:val="00DA3DF1"/>
    <w:rsid w:val="00DA4109"/>
    <w:rsid w:val="00DA54FE"/>
    <w:rsid w:val="00DA5F37"/>
    <w:rsid w:val="00DA6158"/>
    <w:rsid w:val="00DA64AD"/>
    <w:rsid w:val="00DA7080"/>
    <w:rsid w:val="00DA77C2"/>
    <w:rsid w:val="00DB03CE"/>
    <w:rsid w:val="00DB0F9D"/>
    <w:rsid w:val="00DB1AB9"/>
    <w:rsid w:val="00DB2060"/>
    <w:rsid w:val="00DB25FB"/>
    <w:rsid w:val="00DB26D7"/>
    <w:rsid w:val="00DB3793"/>
    <w:rsid w:val="00DB42BB"/>
    <w:rsid w:val="00DB4A01"/>
    <w:rsid w:val="00DB4B21"/>
    <w:rsid w:val="00DB4FEA"/>
    <w:rsid w:val="00DB53A7"/>
    <w:rsid w:val="00DB556D"/>
    <w:rsid w:val="00DB7114"/>
    <w:rsid w:val="00DC04AD"/>
    <w:rsid w:val="00DC06AC"/>
    <w:rsid w:val="00DC0AF6"/>
    <w:rsid w:val="00DC0AFD"/>
    <w:rsid w:val="00DC1365"/>
    <w:rsid w:val="00DC17FA"/>
    <w:rsid w:val="00DC1A71"/>
    <w:rsid w:val="00DC2146"/>
    <w:rsid w:val="00DC2693"/>
    <w:rsid w:val="00DC2A66"/>
    <w:rsid w:val="00DC301B"/>
    <w:rsid w:val="00DC4E3E"/>
    <w:rsid w:val="00DC4E82"/>
    <w:rsid w:val="00DC526C"/>
    <w:rsid w:val="00DC57FE"/>
    <w:rsid w:val="00DC587D"/>
    <w:rsid w:val="00DC5AA8"/>
    <w:rsid w:val="00DC5B38"/>
    <w:rsid w:val="00DD0A91"/>
    <w:rsid w:val="00DD0AD1"/>
    <w:rsid w:val="00DD129A"/>
    <w:rsid w:val="00DD24B0"/>
    <w:rsid w:val="00DD3814"/>
    <w:rsid w:val="00DD3CDB"/>
    <w:rsid w:val="00DD3E82"/>
    <w:rsid w:val="00DD4A16"/>
    <w:rsid w:val="00DD4E0F"/>
    <w:rsid w:val="00DD60EF"/>
    <w:rsid w:val="00DD730E"/>
    <w:rsid w:val="00DE0057"/>
    <w:rsid w:val="00DE01A4"/>
    <w:rsid w:val="00DE0530"/>
    <w:rsid w:val="00DE13A6"/>
    <w:rsid w:val="00DE3067"/>
    <w:rsid w:val="00DE32B9"/>
    <w:rsid w:val="00DE3A14"/>
    <w:rsid w:val="00DE3E81"/>
    <w:rsid w:val="00DE4560"/>
    <w:rsid w:val="00DE46CC"/>
    <w:rsid w:val="00DE4DA1"/>
    <w:rsid w:val="00DE57B3"/>
    <w:rsid w:val="00DE5CAE"/>
    <w:rsid w:val="00DE66E1"/>
    <w:rsid w:val="00DE68C3"/>
    <w:rsid w:val="00DE7521"/>
    <w:rsid w:val="00DE7CD5"/>
    <w:rsid w:val="00DF012B"/>
    <w:rsid w:val="00DF07F3"/>
    <w:rsid w:val="00DF1235"/>
    <w:rsid w:val="00DF1254"/>
    <w:rsid w:val="00DF1384"/>
    <w:rsid w:val="00DF157E"/>
    <w:rsid w:val="00DF24A0"/>
    <w:rsid w:val="00DF36EC"/>
    <w:rsid w:val="00DF3E99"/>
    <w:rsid w:val="00DF49E8"/>
    <w:rsid w:val="00DF4C5D"/>
    <w:rsid w:val="00DF525F"/>
    <w:rsid w:val="00DF7744"/>
    <w:rsid w:val="00DF796D"/>
    <w:rsid w:val="00E021BB"/>
    <w:rsid w:val="00E03742"/>
    <w:rsid w:val="00E03AB9"/>
    <w:rsid w:val="00E04E2D"/>
    <w:rsid w:val="00E04E54"/>
    <w:rsid w:val="00E051DE"/>
    <w:rsid w:val="00E05EA4"/>
    <w:rsid w:val="00E0706A"/>
    <w:rsid w:val="00E07856"/>
    <w:rsid w:val="00E10A71"/>
    <w:rsid w:val="00E111BC"/>
    <w:rsid w:val="00E1155A"/>
    <w:rsid w:val="00E1155C"/>
    <w:rsid w:val="00E11657"/>
    <w:rsid w:val="00E1201E"/>
    <w:rsid w:val="00E12344"/>
    <w:rsid w:val="00E127AC"/>
    <w:rsid w:val="00E12CC8"/>
    <w:rsid w:val="00E12E6D"/>
    <w:rsid w:val="00E1308A"/>
    <w:rsid w:val="00E13414"/>
    <w:rsid w:val="00E1358C"/>
    <w:rsid w:val="00E143BA"/>
    <w:rsid w:val="00E14A46"/>
    <w:rsid w:val="00E152E9"/>
    <w:rsid w:val="00E15C21"/>
    <w:rsid w:val="00E1694B"/>
    <w:rsid w:val="00E16C16"/>
    <w:rsid w:val="00E17839"/>
    <w:rsid w:val="00E17B23"/>
    <w:rsid w:val="00E17E6E"/>
    <w:rsid w:val="00E208A0"/>
    <w:rsid w:val="00E20C32"/>
    <w:rsid w:val="00E20D20"/>
    <w:rsid w:val="00E21799"/>
    <w:rsid w:val="00E22BC7"/>
    <w:rsid w:val="00E2498C"/>
    <w:rsid w:val="00E252E2"/>
    <w:rsid w:val="00E25CE4"/>
    <w:rsid w:val="00E25F20"/>
    <w:rsid w:val="00E2607D"/>
    <w:rsid w:val="00E262E7"/>
    <w:rsid w:val="00E26641"/>
    <w:rsid w:val="00E26E3E"/>
    <w:rsid w:val="00E27BD0"/>
    <w:rsid w:val="00E27CAD"/>
    <w:rsid w:val="00E31923"/>
    <w:rsid w:val="00E32337"/>
    <w:rsid w:val="00E3456E"/>
    <w:rsid w:val="00E34874"/>
    <w:rsid w:val="00E349EF"/>
    <w:rsid w:val="00E3613B"/>
    <w:rsid w:val="00E36540"/>
    <w:rsid w:val="00E36B55"/>
    <w:rsid w:val="00E3785E"/>
    <w:rsid w:val="00E406CA"/>
    <w:rsid w:val="00E4109B"/>
    <w:rsid w:val="00E410C5"/>
    <w:rsid w:val="00E4196D"/>
    <w:rsid w:val="00E42519"/>
    <w:rsid w:val="00E44C36"/>
    <w:rsid w:val="00E461DF"/>
    <w:rsid w:val="00E4685B"/>
    <w:rsid w:val="00E4692B"/>
    <w:rsid w:val="00E46DB3"/>
    <w:rsid w:val="00E50714"/>
    <w:rsid w:val="00E51BC9"/>
    <w:rsid w:val="00E52197"/>
    <w:rsid w:val="00E527B5"/>
    <w:rsid w:val="00E53F5D"/>
    <w:rsid w:val="00E54683"/>
    <w:rsid w:val="00E55CA8"/>
    <w:rsid w:val="00E60049"/>
    <w:rsid w:val="00E6006B"/>
    <w:rsid w:val="00E603BB"/>
    <w:rsid w:val="00E61303"/>
    <w:rsid w:val="00E618AF"/>
    <w:rsid w:val="00E624A8"/>
    <w:rsid w:val="00E624CD"/>
    <w:rsid w:val="00E6398A"/>
    <w:rsid w:val="00E6436A"/>
    <w:rsid w:val="00E65A54"/>
    <w:rsid w:val="00E65F90"/>
    <w:rsid w:val="00E66B2E"/>
    <w:rsid w:val="00E6707B"/>
    <w:rsid w:val="00E6719B"/>
    <w:rsid w:val="00E67A45"/>
    <w:rsid w:val="00E70039"/>
    <w:rsid w:val="00E70B59"/>
    <w:rsid w:val="00E70EE7"/>
    <w:rsid w:val="00E72457"/>
    <w:rsid w:val="00E72D36"/>
    <w:rsid w:val="00E73354"/>
    <w:rsid w:val="00E73BC3"/>
    <w:rsid w:val="00E73FD7"/>
    <w:rsid w:val="00E7468A"/>
    <w:rsid w:val="00E75256"/>
    <w:rsid w:val="00E75E65"/>
    <w:rsid w:val="00E76167"/>
    <w:rsid w:val="00E7732C"/>
    <w:rsid w:val="00E77CBC"/>
    <w:rsid w:val="00E8097C"/>
    <w:rsid w:val="00E82A45"/>
    <w:rsid w:val="00E82E5F"/>
    <w:rsid w:val="00E82EF9"/>
    <w:rsid w:val="00E8327B"/>
    <w:rsid w:val="00E83808"/>
    <w:rsid w:val="00E83F6C"/>
    <w:rsid w:val="00E8559F"/>
    <w:rsid w:val="00E857EA"/>
    <w:rsid w:val="00E86617"/>
    <w:rsid w:val="00E86A4B"/>
    <w:rsid w:val="00E86C11"/>
    <w:rsid w:val="00E87715"/>
    <w:rsid w:val="00E87922"/>
    <w:rsid w:val="00E9088E"/>
    <w:rsid w:val="00E9094A"/>
    <w:rsid w:val="00E9165A"/>
    <w:rsid w:val="00E932E3"/>
    <w:rsid w:val="00E93372"/>
    <w:rsid w:val="00E93F80"/>
    <w:rsid w:val="00E9400B"/>
    <w:rsid w:val="00E94888"/>
    <w:rsid w:val="00E9492F"/>
    <w:rsid w:val="00E94AF2"/>
    <w:rsid w:val="00E94DAA"/>
    <w:rsid w:val="00E94E80"/>
    <w:rsid w:val="00E9503D"/>
    <w:rsid w:val="00E95B19"/>
    <w:rsid w:val="00E96525"/>
    <w:rsid w:val="00E9688D"/>
    <w:rsid w:val="00E96CBF"/>
    <w:rsid w:val="00E96D77"/>
    <w:rsid w:val="00E9771E"/>
    <w:rsid w:val="00E97D3C"/>
    <w:rsid w:val="00E97F6A"/>
    <w:rsid w:val="00EA0269"/>
    <w:rsid w:val="00EA0FA8"/>
    <w:rsid w:val="00EA1266"/>
    <w:rsid w:val="00EA1600"/>
    <w:rsid w:val="00EA169F"/>
    <w:rsid w:val="00EA3900"/>
    <w:rsid w:val="00EA3DB9"/>
    <w:rsid w:val="00EA429D"/>
    <w:rsid w:val="00EA490C"/>
    <w:rsid w:val="00EA4970"/>
    <w:rsid w:val="00EA4AB7"/>
    <w:rsid w:val="00EA4CF5"/>
    <w:rsid w:val="00EA5C1D"/>
    <w:rsid w:val="00EA65EA"/>
    <w:rsid w:val="00EA75D1"/>
    <w:rsid w:val="00EB0AAC"/>
    <w:rsid w:val="00EB0EBC"/>
    <w:rsid w:val="00EB1249"/>
    <w:rsid w:val="00EB132B"/>
    <w:rsid w:val="00EB2018"/>
    <w:rsid w:val="00EB2960"/>
    <w:rsid w:val="00EB2F07"/>
    <w:rsid w:val="00EB3248"/>
    <w:rsid w:val="00EB3707"/>
    <w:rsid w:val="00EB3B9F"/>
    <w:rsid w:val="00EB3C5E"/>
    <w:rsid w:val="00EB42D1"/>
    <w:rsid w:val="00EB43D0"/>
    <w:rsid w:val="00EB6342"/>
    <w:rsid w:val="00EB6482"/>
    <w:rsid w:val="00EB67D8"/>
    <w:rsid w:val="00EB75AF"/>
    <w:rsid w:val="00EB7D28"/>
    <w:rsid w:val="00EC0FE5"/>
    <w:rsid w:val="00EC1DBF"/>
    <w:rsid w:val="00EC1F93"/>
    <w:rsid w:val="00EC201D"/>
    <w:rsid w:val="00EC36E4"/>
    <w:rsid w:val="00EC3C0F"/>
    <w:rsid w:val="00EC4301"/>
    <w:rsid w:val="00EC5987"/>
    <w:rsid w:val="00EC5F72"/>
    <w:rsid w:val="00EC7298"/>
    <w:rsid w:val="00EC732B"/>
    <w:rsid w:val="00EC7F1B"/>
    <w:rsid w:val="00ED02D6"/>
    <w:rsid w:val="00ED1933"/>
    <w:rsid w:val="00ED1C18"/>
    <w:rsid w:val="00ED2679"/>
    <w:rsid w:val="00ED2D48"/>
    <w:rsid w:val="00ED2D67"/>
    <w:rsid w:val="00ED2DE8"/>
    <w:rsid w:val="00ED2E4B"/>
    <w:rsid w:val="00ED2FCF"/>
    <w:rsid w:val="00ED33DA"/>
    <w:rsid w:val="00ED357E"/>
    <w:rsid w:val="00ED3E10"/>
    <w:rsid w:val="00ED4D39"/>
    <w:rsid w:val="00ED4E3F"/>
    <w:rsid w:val="00ED5200"/>
    <w:rsid w:val="00ED571E"/>
    <w:rsid w:val="00ED59C8"/>
    <w:rsid w:val="00ED5DD2"/>
    <w:rsid w:val="00ED7576"/>
    <w:rsid w:val="00ED7780"/>
    <w:rsid w:val="00ED79EA"/>
    <w:rsid w:val="00EE1D0C"/>
    <w:rsid w:val="00EE2D74"/>
    <w:rsid w:val="00EE30D8"/>
    <w:rsid w:val="00EE314F"/>
    <w:rsid w:val="00EE390A"/>
    <w:rsid w:val="00EE4919"/>
    <w:rsid w:val="00EE4F90"/>
    <w:rsid w:val="00EE50C5"/>
    <w:rsid w:val="00EE56E9"/>
    <w:rsid w:val="00EE639E"/>
    <w:rsid w:val="00EE69D1"/>
    <w:rsid w:val="00EE71E9"/>
    <w:rsid w:val="00EF00DC"/>
    <w:rsid w:val="00EF069F"/>
    <w:rsid w:val="00EF0CAA"/>
    <w:rsid w:val="00EF1F6D"/>
    <w:rsid w:val="00EF2362"/>
    <w:rsid w:val="00EF2585"/>
    <w:rsid w:val="00EF3159"/>
    <w:rsid w:val="00EF3B7E"/>
    <w:rsid w:val="00EF3DF0"/>
    <w:rsid w:val="00EF401D"/>
    <w:rsid w:val="00EF49C3"/>
    <w:rsid w:val="00EF5A0B"/>
    <w:rsid w:val="00EF6AEE"/>
    <w:rsid w:val="00EF74C5"/>
    <w:rsid w:val="00F001DB"/>
    <w:rsid w:val="00F0084D"/>
    <w:rsid w:val="00F00CB9"/>
    <w:rsid w:val="00F0109A"/>
    <w:rsid w:val="00F01B82"/>
    <w:rsid w:val="00F0281E"/>
    <w:rsid w:val="00F03EC9"/>
    <w:rsid w:val="00F05CB2"/>
    <w:rsid w:val="00F05D1C"/>
    <w:rsid w:val="00F06122"/>
    <w:rsid w:val="00F06570"/>
    <w:rsid w:val="00F06755"/>
    <w:rsid w:val="00F073C5"/>
    <w:rsid w:val="00F07781"/>
    <w:rsid w:val="00F11765"/>
    <w:rsid w:val="00F1191D"/>
    <w:rsid w:val="00F13BB7"/>
    <w:rsid w:val="00F14E16"/>
    <w:rsid w:val="00F14E8C"/>
    <w:rsid w:val="00F15BF6"/>
    <w:rsid w:val="00F16981"/>
    <w:rsid w:val="00F16DD9"/>
    <w:rsid w:val="00F1715C"/>
    <w:rsid w:val="00F17F8F"/>
    <w:rsid w:val="00F2044C"/>
    <w:rsid w:val="00F2058C"/>
    <w:rsid w:val="00F20655"/>
    <w:rsid w:val="00F20A39"/>
    <w:rsid w:val="00F20CA0"/>
    <w:rsid w:val="00F20E45"/>
    <w:rsid w:val="00F22183"/>
    <w:rsid w:val="00F225A7"/>
    <w:rsid w:val="00F23B78"/>
    <w:rsid w:val="00F25697"/>
    <w:rsid w:val="00F2597E"/>
    <w:rsid w:val="00F25CC0"/>
    <w:rsid w:val="00F25CD7"/>
    <w:rsid w:val="00F25E30"/>
    <w:rsid w:val="00F26A13"/>
    <w:rsid w:val="00F308E6"/>
    <w:rsid w:val="00F31445"/>
    <w:rsid w:val="00F31C70"/>
    <w:rsid w:val="00F32774"/>
    <w:rsid w:val="00F329FB"/>
    <w:rsid w:val="00F32CFD"/>
    <w:rsid w:val="00F3408D"/>
    <w:rsid w:val="00F3447E"/>
    <w:rsid w:val="00F3589F"/>
    <w:rsid w:val="00F35F93"/>
    <w:rsid w:val="00F361C1"/>
    <w:rsid w:val="00F36656"/>
    <w:rsid w:val="00F3676C"/>
    <w:rsid w:val="00F37747"/>
    <w:rsid w:val="00F406C5"/>
    <w:rsid w:val="00F409F0"/>
    <w:rsid w:val="00F40C19"/>
    <w:rsid w:val="00F414D8"/>
    <w:rsid w:val="00F415DB"/>
    <w:rsid w:val="00F418BD"/>
    <w:rsid w:val="00F41C97"/>
    <w:rsid w:val="00F424DC"/>
    <w:rsid w:val="00F42CC5"/>
    <w:rsid w:val="00F44BE9"/>
    <w:rsid w:val="00F45226"/>
    <w:rsid w:val="00F45C9A"/>
    <w:rsid w:val="00F4631D"/>
    <w:rsid w:val="00F46CDA"/>
    <w:rsid w:val="00F47B09"/>
    <w:rsid w:val="00F506E3"/>
    <w:rsid w:val="00F50F7C"/>
    <w:rsid w:val="00F51339"/>
    <w:rsid w:val="00F51352"/>
    <w:rsid w:val="00F51A04"/>
    <w:rsid w:val="00F52D46"/>
    <w:rsid w:val="00F52E61"/>
    <w:rsid w:val="00F532CC"/>
    <w:rsid w:val="00F53B78"/>
    <w:rsid w:val="00F53BA6"/>
    <w:rsid w:val="00F5525E"/>
    <w:rsid w:val="00F5567A"/>
    <w:rsid w:val="00F55A75"/>
    <w:rsid w:val="00F55B80"/>
    <w:rsid w:val="00F562AA"/>
    <w:rsid w:val="00F56793"/>
    <w:rsid w:val="00F5751B"/>
    <w:rsid w:val="00F578BA"/>
    <w:rsid w:val="00F57A6C"/>
    <w:rsid w:val="00F61AD8"/>
    <w:rsid w:val="00F61F53"/>
    <w:rsid w:val="00F638FC"/>
    <w:rsid w:val="00F63A02"/>
    <w:rsid w:val="00F641CB"/>
    <w:rsid w:val="00F645EC"/>
    <w:rsid w:val="00F64788"/>
    <w:rsid w:val="00F64F45"/>
    <w:rsid w:val="00F65649"/>
    <w:rsid w:val="00F65BC4"/>
    <w:rsid w:val="00F66AB3"/>
    <w:rsid w:val="00F66C8D"/>
    <w:rsid w:val="00F673FE"/>
    <w:rsid w:val="00F67F91"/>
    <w:rsid w:val="00F70AF5"/>
    <w:rsid w:val="00F7112D"/>
    <w:rsid w:val="00F71936"/>
    <w:rsid w:val="00F71AD5"/>
    <w:rsid w:val="00F72308"/>
    <w:rsid w:val="00F72758"/>
    <w:rsid w:val="00F72EEB"/>
    <w:rsid w:val="00F730B9"/>
    <w:rsid w:val="00F7323E"/>
    <w:rsid w:val="00F7326B"/>
    <w:rsid w:val="00F733DF"/>
    <w:rsid w:val="00F73890"/>
    <w:rsid w:val="00F743F4"/>
    <w:rsid w:val="00F7446E"/>
    <w:rsid w:val="00F74CFE"/>
    <w:rsid w:val="00F76699"/>
    <w:rsid w:val="00F766B4"/>
    <w:rsid w:val="00F768BF"/>
    <w:rsid w:val="00F76A56"/>
    <w:rsid w:val="00F777A0"/>
    <w:rsid w:val="00F80453"/>
    <w:rsid w:val="00F80A2D"/>
    <w:rsid w:val="00F82286"/>
    <w:rsid w:val="00F826C6"/>
    <w:rsid w:val="00F833AF"/>
    <w:rsid w:val="00F83A02"/>
    <w:rsid w:val="00F83C2A"/>
    <w:rsid w:val="00F84B91"/>
    <w:rsid w:val="00F84D0C"/>
    <w:rsid w:val="00F85414"/>
    <w:rsid w:val="00F85531"/>
    <w:rsid w:val="00F85C66"/>
    <w:rsid w:val="00F877D9"/>
    <w:rsid w:val="00F87B46"/>
    <w:rsid w:val="00F87C2F"/>
    <w:rsid w:val="00F91472"/>
    <w:rsid w:val="00F915E4"/>
    <w:rsid w:val="00F918BF"/>
    <w:rsid w:val="00F921E5"/>
    <w:rsid w:val="00F93933"/>
    <w:rsid w:val="00F93945"/>
    <w:rsid w:val="00F95693"/>
    <w:rsid w:val="00F95B31"/>
    <w:rsid w:val="00F95EC4"/>
    <w:rsid w:val="00F967B4"/>
    <w:rsid w:val="00F97279"/>
    <w:rsid w:val="00F975DD"/>
    <w:rsid w:val="00F97B78"/>
    <w:rsid w:val="00FA0883"/>
    <w:rsid w:val="00FA1BA0"/>
    <w:rsid w:val="00FA1BD9"/>
    <w:rsid w:val="00FA1FA8"/>
    <w:rsid w:val="00FA2F77"/>
    <w:rsid w:val="00FA3016"/>
    <w:rsid w:val="00FA35CC"/>
    <w:rsid w:val="00FA3B1F"/>
    <w:rsid w:val="00FA3C10"/>
    <w:rsid w:val="00FA49B3"/>
    <w:rsid w:val="00FA5117"/>
    <w:rsid w:val="00FA5E4B"/>
    <w:rsid w:val="00FA6F31"/>
    <w:rsid w:val="00FA7E87"/>
    <w:rsid w:val="00FB09C2"/>
    <w:rsid w:val="00FB0ABA"/>
    <w:rsid w:val="00FB104F"/>
    <w:rsid w:val="00FB1397"/>
    <w:rsid w:val="00FB1F8C"/>
    <w:rsid w:val="00FB2513"/>
    <w:rsid w:val="00FB2699"/>
    <w:rsid w:val="00FB2ACE"/>
    <w:rsid w:val="00FB2E8C"/>
    <w:rsid w:val="00FB2FB0"/>
    <w:rsid w:val="00FB3233"/>
    <w:rsid w:val="00FB3238"/>
    <w:rsid w:val="00FB342C"/>
    <w:rsid w:val="00FB3C34"/>
    <w:rsid w:val="00FB579D"/>
    <w:rsid w:val="00FB58A0"/>
    <w:rsid w:val="00FB7B44"/>
    <w:rsid w:val="00FC023B"/>
    <w:rsid w:val="00FC0274"/>
    <w:rsid w:val="00FC0301"/>
    <w:rsid w:val="00FC0319"/>
    <w:rsid w:val="00FC0ADD"/>
    <w:rsid w:val="00FC0B84"/>
    <w:rsid w:val="00FC1D41"/>
    <w:rsid w:val="00FC2F73"/>
    <w:rsid w:val="00FC36A0"/>
    <w:rsid w:val="00FC377E"/>
    <w:rsid w:val="00FC3CA5"/>
    <w:rsid w:val="00FC4D60"/>
    <w:rsid w:val="00FC597D"/>
    <w:rsid w:val="00FC5DC7"/>
    <w:rsid w:val="00FC61E8"/>
    <w:rsid w:val="00FC6BAD"/>
    <w:rsid w:val="00FC6DE9"/>
    <w:rsid w:val="00FD095A"/>
    <w:rsid w:val="00FD0D67"/>
    <w:rsid w:val="00FD0EFB"/>
    <w:rsid w:val="00FD1158"/>
    <w:rsid w:val="00FD1323"/>
    <w:rsid w:val="00FD1709"/>
    <w:rsid w:val="00FD1B8E"/>
    <w:rsid w:val="00FD229F"/>
    <w:rsid w:val="00FD2EEA"/>
    <w:rsid w:val="00FD35EE"/>
    <w:rsid w:val="00FD3942"/>
    <w:rsid w:val="00FD4403"/>
    <w:rsid w:val="00FD5212"/>
    <w:rsid w:val="00FD54CE"/>
    <w:rsid w:val="00FD5907"/>
    <w:rsid w:val="00FD6740"/>
    <w:rsid w:val="00FD7147"/>
    <w:rsid w:val="00FD7649"/>
    <w:rsid w:val="00FE05EF"/>
    <w:rsid w:val="00FE2AA9"/>
    <w:rsid w:val="00FE2AF2"/>
    <w:rsid w:val="00FE3DE1"/>
    <w:rsid w:val="00FE4323"/>
    <w:rsid w:val="00FE4748"/>
    <w:rsid w:val="00FE5D13"/>
    <w:rsid w:val="00FE5E6B"/>
    <w:rsid w:val="00FE7A82"/>
    <w:rsid w:val="00FE7C5C"/>
    <w:rsid w:val="00FF00FE"/>
    <w:rsid w:val="00FF1539"/>
    <w:rsid w:val="00FF1B27"/>
    <w:rsid w:val="00FF1CCD"/>
    <w:rsid w:val="00FF1F6E"/>
    <w:rsid w:val="00FF37EB"/>
    <w:rsid w:val="00FF38DE"/>
    <w:rsid w:val="00FF45B2"/>
    <w:rsid w:val="00FF4F5D"/>
    <w:rsid w:val="00FF52C0"/>
    <w:rsid w:val="00FF62BE"/>
    <w:rsid w:val="00FF6D4F"/>
    <w:rsid w:val="00FF7008"/>
    <w:rsid w:val="00FF7173"/>
    <w:rsid w:val="00FF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1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6A"/>
  </w:style>
  <w:style w:type="paragraph" w:styleId="Heading1">
    <w:name w:val="heading 1"/>
    <w:basedOn w:val="Normal"/>
    <w:next w:val="Normal"/>
    <w:link w:val="Heading1Char"/>
    <w:uiPriority w:val="9"/>
    <w:qFormat/>
    <w:rsid w:val="009B26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236A"/>
    <w:rPr>
      <w:sz w:val="16"/>
      <w:szCs w:val="16"/>
    </w:rPr>
  </w:style>
  <w:style w:type="paragraph" w:styleId="CommentText">
    <w:name w:val="annotation text"/>
    <w:basedOn w:val="Normal"/>
    <w:link w:val="CommentTextChar"/>
    <w:uiPriority w:val="99"/>
    <w:semiHidden/>
    <w:unhideWhenUsed/>
    <w:rsid w:val="0077236A"/>
    <w:pPr>
      <w:spacing w:line="240" w:lineRule="auto"/>
    </w:pPr>
    <w:rPr>
      <w:sz w:val="20"/>
      <w:szCs w:val="20"/>
    </w:rPr>
  </w:style>
  <w:style w:type="character" w:customStyle="1" w:styleId="CommentTextChar">
    <w:name w:val="Comment Text Char"/>
    <w:basedOn w:val="DefaultParagraphFont"/>
    <w:link w:val="CommentText"/>
    <w:uiPriority w:val="99"/>
    <w:semiHidden/>
    <w:rsid w:val="0077236A"/>
    <w:rPr>
      <w:sz w:val="20"/>
      <w:szCs w:val="20"/>
    </w:rPr>
  </w:style>
  <w:style w:type="character" w:styleId="Emphasis">
    <w:name w:val="Emphasis"/>
    <w:basedOn w:val="DefaultParagraphFont"/>
    <w:uiPriority w:val="20"/>
    <w:qFormat/>
    <w:rsid w:val="0077236A"/>
    <w:rPr>
      <w:i/>
      <w:iCs/>
    </w:rPr>
  </w:style>
  <w:style w:type="paragraph" w:styleId="BalloonText">
    <w:name w:val="Balloon Text"/>
    <w:basedOn w:val="Normal"/>
    <w:link w:val="BalloonTextChar"/>
    <w:uiPriority w:val="99"/>
    <w:semiHidden/>
    <w:unhideWhenUsed/>
    <w:rsid w:val="00772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6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D5212"/>
    <w:rPr>
      <w:b/>
      <w:bCs/>
    </w:rPr>
  </w:style>
  <w:style w:type="character" w:customStyle="1" w:styleId="CommentSubjectChar">
    <w:name w:val="Comment Subject Char"/>
    <w:basedOn w:val="CommentTextChar"/>
    <w:link w:val="CommentSubject"/>
    <w:uiPriority w:val="99"/>
    <w:semiHidden/>
    <w:rsid w:val="00FD5212"/>
    <w:rPr>
      <w:b/>
      <w:bCs/>
      <w:sz w:val="20"/>
      <w:szCs w:val="20"/>
    </w:rPr>
  </w:style>
  <w:style w:type="paragraph" w:styleId="Revision">
    <w:name w:val="Revision"/>
    <w:hidden/>
    <w:uiPriority w:val="99"/>
    <w:semiHidden/>
    <w:rsid w:val="00FD5212"/>
    <w:pPr>
      <w:spacing w:after="0" w:line="240" w:lineRule="auto"/>
    </w:pPr>
  </w:style>
  <w:style w:type="paragraph" w:customStyle="1" w:styleId="EndNoteBibliography">
    <w:name w:val="EndNote Bibliography"/>
    <w:basedOn w:val="Normal"/>
    <w:rsid w:val="00DD4E0F"/>
    <w:pPr>
      <w:spacing w:after="0" w:line="240" w:lineRule="auto"/>
    </w:pPr>
    <w:rPr>
      <w:rFonts w:ascii="Cambria" w:eastAsiaTheme="minorEastAsia" w:hAnsi="Cambria"/>
      <w:sz w:val="24"/>
      <w:szCs w:val="24"/>
    </w:rPr>
  </w:style>
  <w:style w:type="table" w:styleId="TableGrid">
    <w:name w:val="Table Grid"/>
    <w:basedOn w:val="TableNormal"/>
    <w:uiPriority w:val="39"/>
    <w:rsid w:val="00E9688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B260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B260F"/>
    <w:pPr>
      <w:spacing w:line="259" w:lineRule="auto"/>
      <w:outlineLvl w:val="9"/>
    </w:pPr>
  </w:style>
  <w:style w:type="paragraph" w:styleId="TOC1">
    <w:name w:val="toc 1"/>
    <w:basedOn w:val="Normal"/>
    <w:next w:val="Normal"/>
    <w:autoRedefine/>
    <w:uiPriority w:val="39"/>
    <w:unhideWhenUsed/>
    <w:rsid w:val="009B260F"/>
    <w:pPr>
      <w:spacing w:after="100"/>
    </w:pPr>
  </w:style>
  <w:style w:type="character" w:styleId="Hyperlink">
    <w:name w:val="Hyperlink"/>
    <w:basedOn w:val="DefaultParagraphFont"/>
    <w:uiPriority w:val="99"/>
    <w:unhideWhenUsed/>
    <w:rsid w:val="009B260F"/>
    <w:rPr>
      <w:color w:val="0000FF" w:themeColor="hyperlink"/>
      <w:u w:val="single"/>
    </w:rPr>
  </w:style>
  <w:style w:type="paragraph" w:styleId="TOC2">
    <w:name w:val="toc 2"/>
    <w:basedOn w:val="Normal"/>
    <w:next w:val="Normal"/>
    <w:autoRedefine/>
    <w:uiPriority w:val="39"/>
    <w:unhideWhenUsed/>
    <w:rsid w:val="009B260F"/>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9B260F"/>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7759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5941"/>
  </w:style>
  <w:style w:type="character" w:styleId="PageNumber">
    <w:name w:val="page number"/>
    <w:basedOn w:val="DefaultParagraphFont"/>
    <w:uiPriority w:val="99"/>
    <w:semiHidden/>
    <w:unhideWhenUsed/>
    <w:rsid w:val="00775941"/>
  </w:style>
  <w:style w:type="paragraph" w:styleId="Footer">
    <w:name w:val="footer"/>
    <w:basedOn w:val="Normal"/>
    <w:link w:val="FooterChar"/>
    <w:uiPriority w:val="99"/>
    <w:unhideWhenUsed/>
    <w:rsid w:val="007759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5941"/>
  </w:style>
  <w:style w:type="paragraph" w:styleId="ListParagraph">
    <w:name w:val="List Paragraph"/>
    <w:basedOn w:val="Normal"/>
    <w:link w:val="ListParagraphChar"/>
    <w:uiPriority w:val="34"/>
    <w:qFormat/>
    <w:rsid w:val="008408B3"/>
    <w:pPr>
      <w:spacing w:after="0" w:line="240" w:lineRule="auto"/>
      <w:ind w:left="720"/>
      <w:contextualSpacing/>
    </w:pPr>
    <w:rPr>
      <w:rFonts w:ascii="Times New Roman" w:eastAsia="Times New Roman" w:hAnsi="Times New Roman" w:cs="Times New Roman"/>
      <w:sz w:val="20"/>
      <w:szCs w:val="20"/>
    </w:rPr>
  </w:style>
  <w:style w:type="character" w:customStyle="1" w:styleId="gmail-msoins">
    <w:name w:val="gmail-msoins"/>
    <w:basedOn w:val="DefaultParagraphFont"/>
    <w:rsid w:val="003D6BF2"/>
  </w:style>
  <w:style w:type="paragraph" w:customStyle="1" w:styleId="EndNoteBibliographyTitle">
    <w:name w:val="EndNote Bibliography Title"/>
    <w:basedOn w:val="Normal"/>
    <w:link w:val="EndNoteBibliographyTitleChar"/>
    <w:rsid w:val="00E1358C"/>
    <w:pPr>
      <w:spacing w:after="0"/>
      <w:jc w:val="center"/>
    </w:pPr>
    <w:rPr>
      <w:rFonts w:ascii="Cambria" w:hAnsi="Cambria"/>
      <w:noProof/>
      <w:sz w:val="24"/>
    </w:rPr>
  </w:style>
  <w:style w:type="character" w:customStyle="1" w:styleId="ListParagraphChar">
    <w:name w:val="List Paragraph Char"/>
    <w:basedOn w:val="DefaultParagraphFont"/>
    <w:link w:val="ListParagraph"/>
    <w:uiPriority w:val="34"/>
    <w:rsid w:val="00E1358C"/>
    <w:rPr>
      <w:rFonts w:ascii="Times New Roman" w:eastAsia="Times New Roman" w:hAnsi="Times New Roman" w:cs="Times New Roman"/>
      <w:sz w:val="20"/>
      <w:szCs w:val="20"/>
    </w:rPr>
  </w:style>
  <w:style w:type="character" w:customStyle="1" w:styleId="EndNoteBibliographyTitleChar">
    <w:name w:val="EndNote Bibliography Title Char"/>
    <w:basedOn w:val="ListParagraphChar"/>
    <w:link w:val="EndNoteBibliographyTitle"/>
    <w:rsid w:val="00E1358C"/>
    <w:rPr>
      <w:rFonts w:ascii="Cambria" w:eastAsia="Times New Roman" w:hAnsi="Cambria" w:cs="Times New Roman"/>
      <w:noProof/>
      <w:sz w:val="24"/>
      <w:szCs w:val="20"/>
    </w:rPr>
  </w:style>
  <w:style w:type="character" w:styleId="HTMLCite">
    <w:name w:val="HTML Cite"/>
    <w:basedOn w:val="DefaultParagraphFont"/>
    <w:uiPriority w:val="99"/>
    <w:semiHidden/>
    <w:unhideWhenUsed/>
    <w:rsid w:val="000458FB"/>
    <w:rPr>
      <w:i/>
      <w:iCs/>
    </w:rPr>
  </w:style>
  <w:style w:type="character" w:customStyle="1" w:styleId="author">
    <w:name w:val="author"/>
    <w:basedOn w:val="DefaultParagraphFont"/>
    <w:rsid w:val="000458FB"/>
  </w:style>
  <w:style w:type="character" w:customStyle="1" w:styleId="articletitle">
    <w:name w:val="articletitle"/>
    <w:basedOn w:val="DefaultParagraphFont"/>
    <w:rsid w:val="00951967"/>
  </w:style>
  <w:style w:type="character" w:customStyle="1" w:styleId="journaltitle">
    <w:name w:val="journaltitle"/>
    <w:basedOn w:val="DefaultParagraphFont"/>
    <w:rsid w:val="00951967"/>
  </w:style>
  <w:style w:type="character" w:customStyle="1" w:styleId="pubyear">
    <w:name w:val="pubyear"/>
    <w:basedOn w:val="DefaultParagraphFont"/>
    <w:rsid w:val="00951967"/>
  </w:style>
  <w:style w:type="character" w:customStyle="1" w:styleId="vol">
    <w:name w:val="vol"/>
    <w:basedOn w:val="DefaultParagraphFont"/>
    <w:rsid w:val="00951967"/>
  </w:style>
  <w:style w:type="character" w:customStyle="1" w:styleId="pagefirst">
    <w:name w:val="pagefirst"/>
    <w:basedOn w:val="DefaultParagraphFont"/>
    <w:rsid w:val="00951967"/>
  </w:style>
  <w:style w:type="character" w:customStyle="1" w:styleId="pagelast">
    <w:name w:val="pagelast"/>
    <w:basedOn w:val="DefaultParagraphFont"/>
    <w:rsid w:val="00951967"/>
  </w:style>
  <w:style w:type="character" w:customStyle="1" w:styleId="UnresolvedMention">
    <w:name w:val="Unresolved Mention"/>
    <w:basedOn w:val="DefaultParagraphFont"/>
    <w:uiPriority w:val="99"/>
    <w:rsid w:val="003C62A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6A"/>
  </w:style>
  <w:style w:type="paragraph" w:styleId="Heading1">
    <w:name w:val="heading 1"/>
    <w:basedOn w:val="Normal"/>
    <w:next w:val="Normal"/>
    <w:link w:val="Heading1Char"/>
    <w:uiPriority w:val="9"/>
    <w:qFormat/>
    <w:rsid w:val="009B26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236A"/>
    <w:rPr>
      <w:sz w:val="16"/>
      <w:szCs w:val="16"/>
    </w:rPr>
  </w:style>
  <w:style w:type="paragraph" w:styleId="CommentText">
    <w:name w:val="annotation text"/>
    <w:basedOn w:val="Normal"/>
    <w:link w:val="CommentTextChar"/>
    <w:uiPriority w:val="99"/>
    <w:semiHidden/>
    <w:unhideWhenUsed/>
    <w:rsid w:val="0077236A"/>
    <w:pPr>
      <w:spacing w:line="240" w:lineRule="auto"/>
    </w:pPr>
    <w:rPr>
      <w:sz w:val="20"/>
      <w:szCs w:val="20"/>
    </w:rPr>
  </w:style>
  <w:style w:type="character" w:customStyle="1" w:styleId="CommentTextChar">
    <w:name w:val="Comment Text Char"/>
    <w:basedOn w:val="DefaultParagraphFont"/>
    <w:link w:val="CommentText"/>
    <w:uiPriority w:val="99"/>
    <w:semiHidden/>
    <w:rsid w:val="0077236A"/>
    <w:rPr>
      <w:sz w:val="20"/>
      <w:szCs w:val="20"/>
    </w:rPr>
  </w:style>
  <w:style w:type="character" w:styleId="Emphasis">
    <w:name w:val="Emphasis"/>
    <w:basedOn w:val="DefaultParagraphFont"/>
    <w:uiPriority w:val="20"/>
    <w:qFormat/>
    <w:rsid w:val="0077236A"/>
    <w:rPr>
      <w:i/>
      <w:iCs/>
    </w:rPr>
  </w:style>
  <w:style w:type="paragraph" w:styleId="BalloonText">
    <w:name w:val="Balloon Text"/>
    <w:basedOn w:val="Normal"/>
    <w:link w:val="BalloonTextChar"/>
    <w:uiPriority w:val="99"/>
    <w:semiHidden/>
    <w:unhideWhenUsed/>
    <w:rsid w:val="00772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6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D5212"/>
    <w:rPr>
      <w:b/>
      <w:bCs/>
    </w:rPr>
  </w:style>
  <w:style w:type="character" w:customStyle="1" w:styleId="CommentSubjectChar">
    <w:name w:val="Comment Subject Char"/>
    <w:basedOn w:val="CommentTextChar"/>
    <w:link w:val="CommentSubject"/>
    <w:uiPriority w:val="99"/>
    <w:semiHidden/>
    <w:rsid w:val="00FD5212"/>
    <w:rPr>
      <w:b/>
      <w:bCs/>
      <w:sz w:val="20"/>
      <w:szCs w:val="20"/>
    </w:rPr>
  </w:style>
  <w:style w:type="paragraph" w:styleId="Revision">
    <w:name w:val="Revision"/>
    <w:hidden/>
    <w:uiPriority w:val="99"/>
    <w:semiHidden/>
    <w:rsid w:val="00FD5212"/>
    <w:pPr>
      <w:spacing w:after="0" w:line="240" w:lineRule="auto"/>
    </w:pPr>
  </w:style>
  <w:style w:type="paragraph" w:customStyle="1" w:styleId="EndNoteBibliography">
    <w:name w:val="EndNote Bibliography"/>
    <w:basedOn w:val="Normal"/>
    <w:rsid w:val="00DD4E0F"/>
    <w:pPr>
      <w:spacing w:after="0" w:line="240" w:lineRule="auto"/>
    </w:pPr>
    <w:rPr>
      <w:rFonts w:ascii="Cambria" w:eastAsiaTheme="minorEastAsia" w:hAnsi="Cambria"/>
      <w:sz w:val="24"/>
      <w:szCs w:val="24"/>
    </w:rPr>
  </w:style>
  <w:style w:type="table" w:styleId="TableGrid">
    <w:name w:val="Table Grid"/>
    <w:basedOn w:val="TableNormal"/>
    <w:uiPriority w:val="39"/>
    <w:rsid w:val="00E9688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B260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B260F"/>
    <w:pPr>
      <w:spacing w:line="259" w:lineRule="auto"/>
      <w:outlineLvl w:val="9"/>
    </w:pPr>
  </w:style>
  <w:style w:type="paragraph" w:styleId="TOC1">
    <w:name w:val="toc 1"/>
    <w:basedOn w:val="Normal"/>
    <w:next w:val="Normal"/>
    <w:autoRedefine/>
    <w:uiPriority w:val="39"/>
    <w:unhideWhenUsed/>
    <w:rsid w:val="009B260F"/>
    <w:pPr>
      <w:spacing w:after="100"/>
    </w:pPr>
  </w:style>
  <w:style w:type="character" w:styleId="Hyperlink">
    <w:name w:val="Hyperlink"/>
    <w:basedOn w:val="DefaultParagraphFont"/>
    <w:uiPriority w:val="99"/>
    <w:unhideWhenUsed/>
    <w:rsid w:val="009B260F"/>
    <w:rPr>
      <w:color w:val="0000FF" w:themeColor="hyperlink"/>
      <w:u w:val="single"/>
    </w:rPr>
  </w:style>
  <w:style w:type="paragraph" w:styleId="TOC2">
    <w:name w:val="toc 2"/>
    <w:basedOn w:val="Normal"/>
    <w:next w:val="Normal"/>
    <w:autoRedefine/>
    <w:uiPriority w:val="39"/>
    <w:unhideWhenUsed/>
    <w:rsid w:val="009B260F"/>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9B260F"/>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7759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5941"/>
  </w:style>
  <w:style w:type="character" w:styleId="PageNumber">
    <w:name w:val="page number"/>
    <w:basedOn w:val="DefaultParagraphFont"/>
    <w:uiPriority w:val="99"/>
    <w:semiHidden/>
    <w:unhideWhenUsed/>
    <w:rsid w:val="00775941"/>
  </w:style>
  <w:style w:type="paragraph" w:styleId="Footer">
    <w:name w:val="footer"/>
    <w:basedOn w:val="Normal"/>
    <w:link w:val="FooterChar"/>
    <w:uiPriority w:val="99"/>
    <w:unhideWhenUsed/>
    <w:rsid w:val="007759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5941"/>
  </w:style>
  <w:style w:type="paragraph" w:styleId="ListParagraph">
    <w:name w:val="List Paragraph"/>
    <w:basedOn w:val="Normal"/>
    <w:link w:val="ListParagraphChar"/>
    <w:uiPriority w:val="34"/>
    <w:qFormat/>
    <w:rsid w:val="008408B3"/>
    <w:pPr>
      <w:spacing w:after="0" w:line="240" w:lineRule="auto"/>
      <w:ind w:left="720"/>
      <w:contextualSpacing/>
    </w:pPr>
    <w:rPr>
      <w:rFonts w:ascii="Times New Roman" w:eastAsia="Times New Roman" w:hAnsi="Times New Roman" w:cs="Times New Roman"/>
      <w:sz w:val="20"/>
      <w:szCs w:val="20"/>
    </w:rPr>
  </w:style>
  <w:style w:type="character" w:customStyle="1" w:styleId="gmail-msoins">
    <w:name w:val="gmail-msoins"/>
    <w:basedOn w:val="DefaultParagraphFont"/>
    <w:rsid w:val="003D6BF2"/>
  </w:style>
  <w:style w:type="paragraph" w:customStyle="1" w:styleId="EndNoteBibliographyTitle">
    <w:name w:val="EndNote Bibliography Title"/>
    <w:basedOn w:val="Normal"/>
    <w:link w:val="EndNoteBibliographyTitleChar"/>
    <w:rsid w:val="00E1358C"/>
    <w:pPr>
      <w:spacing w:after="0"/>
      <w:jc w:val="center"/>
    </w:pPr>
    <w:rPr>
      <w:rFonts w:ascii="Cambria" w:hAnsi="Cambria"/>
      <w:noProof/>
      <w:sz w:val="24"/>
    </w:rPr>
  </w:style>
  <w:style w:type="character" w:customStyle="1" w:styleId="ListParagraphChar">
    <w:name w:val="List Paragraph Char"/>
    <w:basedOn w:val="DefaultParagraphFont"/>
    <w:link w:val="ListParagraph"/>
    <w:uiPriority w:val="34"/>
    <w:rsid w:val="00E1358C"/>
    <w:rPr>
      <w:rFonts w:ascii="Times New Roman" w:eastAsia="Times New Roman" w:hAnsi="Times New Roman" w:cs="Times New Roman"/>
      <w:sz w:val="20"/>
      <w:szCs w:val="20"/>
    </w:rPr>
  </w:style>
  <w:style w:type="character" w:customStyle="1" w:styleId="EndNoteBibliographyTitleChar">
    <w:name w:val="EndNote Bibliography Title Char"/>
    <w:basedOn w:val="ListParagraphChar"/>
    <w:link w:val="EndNoteBibliographyTitle"/>
    <w:rsid w:val="00E1358C"/>
    <w:rPr>
      <w:rFonts w:ascii="Cambria" w:eastAsia="Times New Roman" w:hAnsi="Cambria" w:cs="Times New Roman"/>
      <w:noProof/>
      <w:sz w:val="24"/>
      <w:szCs w:val="20"/>
    </w:rPr>
  </w:style>
  <w:style w:type="character" w:styleId="HTMLCite">
    <w:name w:val="HTML Cite"/>
    <w:basedOn w:val="DefaultParagraphFont"/>
    <w:uiPriority w:val="99"/>
    <w:semiHidden/>
    <w:unhideWhenUsed/>
    <w:rsid w:val="000458FB"/>
    <w:rPr>
      <w:i/>
      <w:iCs/>
    </w:rPr>
  </w:style>
  <w:style w:type="character" w:customStyle="1" w:styleId="author">
    <w:name w:val="author"/>
    <w:basedOn w:val="DefaultParagraphFont"/>
    <w:rsid w:val="000458FB"/>
  </w:style>
  <w:style w:type="character" w:customStyle="1" w:styleId="articletitle">
    <w:name w:val="articletitle"/>
    <w:basedOn w:val="DefaultParagraphFont"/>
    <w:rsid w:val="00951967"/>
  </w:style>
  <w:style w:type="character" w:customStyle="1" w:styleId="journaltitle">
    <w:name w:val="journaltitle"/>
    <w:basedOn w:val="DefaultParagraphFont"/>
    <w:rsid w:val="00951967"/>
  </w:style>
  <w:style w:type="character" w:customStyle="1" w:styleId="pubyear">
    <w:name w:val="pubyear"/>
    <w:basedOn w:val="DefaultParagraphFont"/>
    <w:rsid w:val="00951967"/>
  </w:style>
  <w:style w:type="character" w:customStyle="1" w:styleId="vol">
    <w:name w:val="vol"/>
    <w:basedOn w:val="DefaultParagraphFont"/>
    <w:rsid w:val="00951967"/>
  </w:style>
  <w:style w:type="character" w:customStyle="1" w:styleId="pagefirst">
    <w:name w:val="pagefirst"/>
    <w:basedOn w:val="DefaultParagraphFont"/>
    <w:rsid w:val="00951967"/>
  </w:style>
  <w:style w:type="character" w:customStyle="1" w:styleId="pagelast">
    <w:name w:val="pagelast"/>
    <w:basedOn w:val="DefaultParagraphFont"/>
    <w:rsid w:val="00951967"/>
  </w:style>
  <w:style w:type="character" w:customStyle="1" w:styleId="UnresolvedMention">
    <w:name w:val="Unresolved Mention"/>
    <w:basedOn w:val="DefaultParagraphFont"/>
    <w:uiPriority w:val="99"/>
    <w:rsid w:val="003C62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3440">
      <w:bodyDiv w:val="1"/>
      <w:marLeft w:val="0"/>
      <w:marRight w:val="0"/>
      <w:marTop w:val="0"/>
      <w:marBottom w:val="0"/>
      <w:divBdr>
        <w:top w:val="none" w:sz="0" w:space="0" w:color="auto"/>
        <w:left w:val="none" w:sz="0" w:space="0" w:color="auto"/>
        <w:bottom w:val="none" w:sz="0" w:space="0" w:color="auto"/>
        <w:right w:val="none" w:sz="0" w:space="0" w:color="auto"/>
      </w:divBdr>
      <w:divsChild>
        <w:div w:id="1935896704">
          <w:marLeft w:val="0"/>
          <w:marRight w:val="0"/>
          <w:marTop w:val="0"/>
          <w:marBottom w:val="0"/>
          <w:divBdr>
            <w:top w:val="none" w:sz="0" w:space="0" w:color="auto"/>
            <w:left w:val="none" w:sz="0" w:space="0" w:color="auto"/>
            <w:bottom w:val="none" w:sz="0" w:space="0" w:color="auto"/>
            <w:right w:val="none" w:sz="0" w:space="0" w:color="auto"/>
          </w:divBdr>
        </w:div>
      </w:divsChild>
    </w:div>
    <w:div w:id="164127883">
      <w:bodyDiv w:val="1"/>
      <w:marLeft w:val="0"/>
      <w:marRight w:val="0"/>
      <w:marTop w:val="0"/>
      <w:marBottom w:val="0"/>
      <w:divBdr>
        <w:top w:val="none" w:sz="0" w:space="0" w:color="auto"/>
        <w:left w:val="none" w:sz="0" w:space="0" w:color="auto"/>
        <w:bottom w:val="none" w:sz="0" w:space="0" w:color="auto"/>
        <w:right w:val="none" w:sz="0" w:space="0" w:color="auto"/>
      </w:divBdr>
    </w:div>
    <w:div w:id="165173354">
      <w:bodyDiv w:val="1"/>
      <w:marLeft w:val="0"/>
      <w:marRight w:val="0"/>
      <w:marTop w:val="0"/>
      <w:marBottom w:val="0"/>
      <w:divBdr>
        <w:top w:val="none" w:sz="0" w:space="0" w:color="auto"/>
        <w:left w:val="none" w:sz="0" w:space="0" w:color="auto"/>
        <w:bottom w:val="none" w:sz="0" w:space="0" w:color="auto"/>
        <w:right w:val="none" w:sz="0" w:space="0" w:color="auto"/>
      </w:divBdr>
      <w:divsChild>
        <w:div w:id="90244597">
          <w:marLeft w:val="0"/>
          <w:marRight w:val="0"/>
          <w:marTop w:val="0"/>
          <w:marBottom w:val="0"/>
          <w:divBdr>
            <w:top w:val="none" w:sz="0" w:space="0" w:color="auto"/>
            <w:left w:val="none" w:sz="0" w:space="0" w:color="auto"/>
            <w:bottom w:val="none" w:sz="0" w:space="0" w:color="auto"/>
            <w:right w:val="none" w:sz="0" w:space="0" w:color="auto"/>
          </w:divBdr>
        </w:div>
      </w:divsChild>
    </w:div>
    <w:div w:id="201526993">
      <w:bodyDiv w:val="1"/>
      <w:marLeft w:val="0"/>
      <w:marRight w:val="0"/>
      <w:marTop w:val="0"/>
      <w:marBottom w:val="0"/>
      <w:divBdr>
        <w:top w:val="none" w:sz="0" w:space="0" w:color="auto"/>
        <w:left w:val="none" w:sz="0" w:space="0" w:color="auto"/>
        <w:bottom w:val="none" w:sz="0" w:space="0" w:color="auto"/>
        <w:right w:val="none" w:sz="0" w:space="0" w:color="auto"/>
      </w:divBdr>
      <w:divsChild>
        <w:div w:id="786582760">
          <w:marLeft w:val="0"/>
          <w:marRight w:val="0"/>
          <w:marTop w:val="0"/>
          <w:marBottom w:val="0"/>
          <w:divBdr>
            <w:top w:val="none" w:sz="0" w:space="0" w:color="auto"/>
            <w:left w:val="none" w:sz="0" w:space="0" w:color="auto"/>
            <w:bottom w:val="none" w:sz="0" w:space="0" w:color="auto"/>
            <w:right w:val="none" w:sz="0" w:space="0" w:color="auto"/>
          </w:divBdr>
        </w:div>
      </w:divsChild>
    </w:div>
    <w:div w:id="281575220">
      <w:bodyDiv w:val="1"/>
      <w:marLeft w:val="0"/>
      <w:marRight w:val="0"/>
      <w:marTop w:val="0"/>
      <w:marBottom w:val="0"/>
      <w:divBdr>
        <w:top w:val="none" w:sz="0" w:space="0" w:color="auto"/>
        <w:left w:val="none" w:sz="0" w:space="0" w:color="auto"/>
        <w:bottom w:val="none" w:sz="0" w:space="0" w:color="auto"/>
        <w:right w:val="none" w:sz="0" w:space="0" w:color="auto"/>
      </w:divBdr>
      <w:divsChild>
        <w:div w:id="1424377267">
          <w:marLeft w:val="0"/>
          <w:marRight w:val="0"/>
          <w:marTop w:val="0"/>
          <w:marBottom w:val="0"/>
          <w:divBdr>
            <w:top w:val="none" w:sz="0" w:space="0" w:color="auto"/>
            <w:left w:val="none" w:sz="0" w:space="0" w:color="auto"/>
            <w:bottom w:val="none" w:sz="0" w:space="0" w:color="auto"/>
            <w:right w:val="none" w:sz="0" w:space="0" w:color="auto"/>
          </w:divBdr>
        </w:div>
      </w:divsChild>
    </w:div>
    <w:div w:id="319314138">
      <w:bodyDiv w:val="1"/>
      <w:marLeft w:val="0"/>
      <w:marRight w:val="0"/>
      <w:marTop w:val="0"/>
      <w:marBottom w:val="0"/>
      <w:divBdr>
        <w:top w:val="none" w:sz="0" w:space="0" w:color="auto"/>
        <w:left w:val="none" w:sz="0" w:space="0" w:color="auto"/>
        <w:bottom w:val="none" w:sz="0" w:space="0" w:color="auto"/>
        <w:right w:val="none" w:sz="0" w:space="0" w:color="auto"/>
      </w:divBdr>
      <w:divsChild>
        <w:div w:id="1415514410">
          <w:marLeft w:val="0"/>
          <w:marRight w:val="0"/>
          <w:marTop w:val="0"/>
          <w:marBottom w:val="0"/>
          <w:divBdr>
            <w:top w:val="none" w:sz="0" w:space="0" w:color="auto"/>
            <w:left w:val="none" w:sz="0" w:space="0" w:color="auto"/>
            <w:bottom w:val="none" w:sz="0" w:space="0" w:color="auto"/>
            <w:right w:val="none" w:sz="0" w:space="0" w:color="auto"/>
          </w:divBdr>
        </w:div>
      </w:divsChild>
    </w:div>
    <w:div w:id="455375610">
      <w:bodyDiv w:val="1"/>
      <w:marLeft w:val="0"/>
      <w:marRight w:val="0"/>
      <w:marTop w:val="0"/>
      <w:marBottom w:val="0"/>
      <w:divBdr>
        <w:top w:val="none" w:sz="0" w:space="0" w:color="auto"/>
        <w:left w:val="none" w:sz="0" w:space="0" w:color="auto"/>
        <w:bottom w:val="none" w:sz="0" w:space="0" w:color="auto"/>
        <w:right w:val="none" w:sz="0" w:space="0" w:color="auto"/>
      </w:divBdr>
      <w:divsChild>
        <w:div w:id="1295405416">
          <w:marLeft w:val="0"/>
          <w:marRight w:val="0"/>
          <w:marTop w:val="0"/>
          <w:marBottom w:val="0"/>
          <w:divBdr>
            <w:top w:val="none" w:sz="0" w:space="0" w:color="auto"/>
            <w:left w:val="none" w:sz="0" w:space="0" w:color="auto"/>
            <w:bottom w:val="none" w:sz="0" w:space="0" w:color="auto"/>
            <w:right w:val="none" w:sz="0" w:space="0" w:color="auto"/>
          </w:divBdr>
        </w:div>
      </w:divsChild>
    </w:div>
    <w:div w:id="4566037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908">
          <w:marLeft w:val="0"/>
          <w:marRight w:val="0"/>
          <w:marTop w:val="0"/>
          <w:marBottom w:val="0"/>
          <w:divBdr>
            <w:top w:val="none" w:sz="0" w:space="0" w:color="auto"/>
            <w:left w:val="none" w:sz="0" w:space="0" w:color="auto"/>
            <w:bottom w:val="none" w:sz="0" w:space="0" w:color="auto"/>
            <w:right w:val="none" w:sz="0" w:space="0" w:color="auto"/>
          </w:divBdr>
        </w:div>
      </w:divsChild>
    </w:div>
    <w:div w:id="608467845">
      <w:bodyDiv w:val="1"/>
      <w:marLeft w:val="0"/>
      <w:marRight w:val="0"/>
      <w:marTop w:val="0"/>
      <w:marBottom w:val="0"/>
      <w:divBdr>
        <w:top w:val="none" w:sz="0" w:space="0" w:color="auto"/>
        <w:left w:val="none" w:sz="0" w:space="0" w:color="auto"/>
        <w:bottom w:val="none" w:sz="0" w:space="0" w:color="auto"/>
        <w:right w:val="none" w:sz="0" w:space="0" w:color="auto"/>
      </w:divBdr>
      <w:divsChild>
        <w:div w:id="1746801419">
          <w:marLeft w:val="0"/>
          <w:marRight w:val="0"/>
          <w:marTop w:val="0"/>
          <w:marBottom w:val="0"/>
          <w:divBdr>
            <w:top w:val="none" w:sz="0" w:space="0" w:color="auto"/>
            <w:left w:val="none" w:sz="0" w:space="0" w:color="auto"/>
            <w:bottom w:val="none" w:sz="0" w:space="0" w:color="auto"/>
            <w:right w:val="none" w:sz="0" w:space="0" w:color="auto"/>
          </w:divBdr>
        </w:div>
      </w:divsChild>
    </w:div>
    <w:div w:id="670639340">
      <w:bodyDiv w:val="1"/>
      <w:marLeft w:val="0"/>
      <w:marRight w:val="0"/>
      <w:marTop w:val="0"/>
      <w:marBottom w:val="0"/>
      <w:divBdr>
        <w:top w:val="none" w:sz="0" w:space="0" w:color="auto"/>
        <w:left w:val="none" w:sz="0" w:space="0" w:color="auto"/>
        <w:bottom w:val="none" w:sz="0" w:space="0" w:color="auto"/>
        <w:right w:val="none" w:sz="0" w:space="0" w:color="auto"/>
      </w:divBdr>
      <w:divsChild>
        <w:div w:id="2115780447">
          <w:marLeft w:val="0"/>
          <w:marRight w:val="0"/>
          <w:marTop w:val="0"/>
          <w:marBottom w:val="0"/>
          <w:divBdr>
            <w:top w:val="none" w:sz="0" w:space="0" w:color="auto"/>
            <w:left w:val="none" w:sz="0" w:space="0" w:color="auto"/>
            <w:bottom w:val="none" w:sz="0" w:space="0" w:color="auto"/>
            <w:right w:val="none" w:sz="0" w:space="0" w:color="auto"/>
          </w:divBdr>
        </w:div>
      </w:divsChild>
    </w:div>
    <w:div w:id="684140078">
      <w:bodyDiv w:val="1"/>
      <w:marLeft w:val="0"/>
      <w:marRight w:val="0"/>
      <w:marTop w:val="0"/>
      <w:marBottom w:val="0"/>
      <w:divBdr>
        <w:top w:val="none" w:sz="0" w:space="0" w:color="auto"/>
        <w:left w:val="none" w:sz="0" w:space="0" w:color="auto"/>
        <w:bottom w:val="none" w:sz="0" w:space="0" w:color="auto"/>
        <w:right w:val="none" w:sz="0" w:space="0" w:color="auto"/>
      </w:divBdr>
      <w:divsChild>
        <w:div w:id="492913096">
          <w:marLeft w:val="0"/>
          <w:marRight w:val="0"/>
          <w:marTop w:val="0"/>
          <w:marBottom w:val="0"/>
          <w:divBdr>
            <w:top w:val="none" w:sz="0" w:space="0" w:color="auto"/>
            <w:left w:val="none" w:sz="0" w:space="0" w:color="auto"/>
            <w:bottom w:val="none" w:sz="0" w:space="0" w:color="auto"/>
            <w:right w:val="none" w:sz="0" w:space="0" w:color="auto"/>
          </w:divBdr>
        </w:div>
      </w:divsChild>
    </w:div>
    <w:div w:id="689768250">
      <w:bodyDiv w:val="1"/>
      <w:marLeft w:val="0"/>
      <w:marRight w:val="0"/>
      <w:marTop w:val="0"/>
      <w:marBottom w:val="0"/>
      <w:divBdr>
        <w:top w:val="none" w:sz="0" w:space="0" w:color="auto"/>
        <w:left w:val="none" w:sz="0" w:space="0" w:color="auto"/>
        <w:bottom w:val="none" w:sz="0" w:space="0" w:color="auto"/>
        <w:right w:val="none" w:sz="0" w:space="0" w:color="auto"/>
      </w:divBdr>
      <w:divsChild>
        <w:div w:id="1093282586">
          <w:marLeft w:val="0"/>
          <w:marRight w:val="0"/>
          <w:marTop w:val="0"/>
          <w:marBottom w:val="0"/>
          <w:divBdr>
            <w:top w:val="none" w:sz="0" w:space="0" w:color="auto"/>
            <w:left w:val="none" w:sz="0" w:space="0" w:color="auto"/>
            <w:bottom w:val="none" w:sz="0" w:space="0" w:color="auto"/>
            <w:right w:val="none" w:sz="0" w:space="0" w:color="auto"/>
          </w:divBdr>
        </w:div>
      </w:divsChild>
    </w:div>
    <w:div w:id="711265933">
      <w:bodyDiv w:val="1"/>
      <w:marLeft w:val="0"/>
      <w:marRight w:val="0"/>
      <w:marTop w:val="0"/>
      <w:marBottom w:val="0"/>
      <w:divBdr>
        <w:top w:val="none" w:sz="0" w:space="0" w:color="auto"/>
        <w:left w:val="none" w:sz="0" w:space="0" w:color="auto"/>
        <w:bottom w:val="none" w:sz="0" w:space="0" w:color="auto"/>
        <w:right w:val="none" w:sz="0" w:space="0" w:color="auto"/>
      </w:divBdr>
      <w:divsChild>
        <w:div w:id="1003970511">
          <w:marLeft w:val="0"/>
          <w:marRight w:val="0"/>
          <w:marTop w:val="0"/>
          <w:marBottom w:val="0"/>
          <w:divBdr>
            <w:top w:val="none" w:sz="0" w:space="0" w:color="auto"/>
            <w:left w:val="none" w:sz="0" w:space="0" w:color="auto"/>
            <w:bottom w:val="none" w:sz="0" w:space="0" w:color="auto"/>
            <w:right w:val="none" w:sz="0" w:space="0" w:color="auto"/>
          </w:divBdr>
        </w:div>
      </w:divsChild>
    </w:div>
    <w:div w:id="779960347">
      <w:bodyDiv w:val="1"/>
      <w:marLeft w:val="0"/>
      <w:marRight w:val="0"/>
      <w:marTop w:val="0"/>
      <w:marBottom w:val="0"/>
      <w:divBdr>
        <w:top w:val="none" w:sz="0" w:space="0" w:color="auto"/>
        <w:left w:val="none" w:sz="0" w:space="0" w:color="auto"/>
        <w:bottom w:val="none" w:sz="0" w:space="0" w:color="auto"/>
        <w:right w:val="none" w:sz="0" w:space="0" w:color="auto"/>
      </w:divBdr>
      <w:divsChild>
        <w:div w:id="845707250">
          <w:marLeft w:val="0"/>
          <w:marRight w:val="0"/>
          <w:marTop w:val="0"/>
          <w:marBottom w:val="0"/>
          <w:divBdr>
            <w:top w:val="none" w:sz="0" w:space="0" w:color="auto"/>
            <w:left w:val="none" w:sz="0" w:space="0" w:color="auto"/>
            <w:bottom w:val="none" w:sz="0" w:space="0" w:color="auto"/>
            <w:right w:val="none" w:sz="0" w:space="0" w:color="auto"/>
          </w:divBdr>
        </w:div>
      </w:divsChild>
    </w:div>
    <w:div w:id="780998259">
      <w:bodyDiv w:val="1"/>
      <w:marLeft w:val="0"/>
      <w:marRight w:val="0"/>
      <w:marTop w:val="0"/>
      <w:marBottom w:val="0"/>
      <w:divBdr>
        <w:top w:val="none" w:sz="0" w:space="0" w:color="auto"/>
        <w:left w:val="none" w:sz="0" w:space="0" w:color="auto"/>
        <w:bottom w:val="none" w:sz="0" w:space="0" w:color="auto"/>
        <w:right w:val="none" w:sz="0" w:space="0" w:color="auto"/>
      </w:divBdr>
      <w:divsChild>
        <w:div w:id="354116276">
          <w:marLeft w:val="0"/>
          <w:marRight w:val="0"/>
          <w:marTop w:val="0"/>
          <w:marBottom w:val="0"/>
          <w:divBdr>
            <w:top w:val="none" w:sz="0" w:space="0" w:color="auto"/>
            <w:left w:val="none" w:sz="0" w:space="0" w:color="auto"/>
            <w:bottom w:val="none" w:sz="0" w:space="0" w:color="auto"/>
            <w:right w:val="none" w:sz="0" w:space="0" w:color="auto"/>
          </w:divBdr>
        </w:div>
      </w:divsChild>
    </w:div>
    <w:div w:id="904949342">
      <w:bodyDiv w:val="1"/>
      <w:marLeft w:val="0"/>
      <w:marRight w:val="0"/>
      <w:marTop w:val="0"/>
      <w:marBottom w:val="0"/>
      <w:divBdr>
        <w:top w:val="none" w:sz="0" w:space="0" w:color="auto"/>
        <w:left w:val="none" w:sz="0" w:space="0" w:color="auto"/>
        <w:bottom w:val="none" w:sz="0" w:space="0" w:color="auto"/>
        <w:right w:val="none" w:sz="0" w:space="0" w:color="auto"/>
      </w:divBdr>
      <w:divsChild>
        <w:div w:id="259874964">
          <w:marLeft w:val="0"/>
          <w:marRight w:val="0"/>
          <w:marTop w:val="0"/>
          <w:marBottom w:val="0"/>
          <w:divBdr>
            <w:top w:val="none" w:sz="0" w:space="0" w:color="auto"/>
            <w:left w:val="none" w:sz="0" w:space="0" w:color="auto"/>
            <w:bottom w:val="none" w:sz="0" w:space="0" w:color="auto"/>
            <w:right w:val="none" w:sz="0" w:space="0" w:color="auto"/>
          </w:divBdr>
        </w:div>
      </w:divsChild>
    </w:div>
    <w:div w:id="944851327">
      <w:bodyDiv w:val="1"/>
      <w:marLeft w:val="0"/>
      <w:marRight w:val="0"/>
      <w:marTop w:val="0"/>
      <w:marBottom w:val="0"/>
      <w:divBdr>
        <w:top w:val="none" w:sz="0" w:space="0" w:color="auto"/>
        <w:left w:val="none" w:sz="0" w:space="0" w:color="auto"/>
        <w:bottom w:val="none" w:sz="0" w:space="0" w:color="auto"/>
        <w:right w:val="none" w:sz="0" w:space="0" w:color="auto"/>
      </w:divBdr>
      <w:divsChild>
        <w:div w:id="1115055866">
          <w:marLeft w:val="0"/>
          <w:marRight w:val="0"/>
          <w:marTop w:val="0"/>
          <w:marBottom w:val="0"/>
          <w:divBdr>
            <w:top w:val="none" w:sz="0" w:space="0" w:color="auto"/>
            <w:left w:val="none" w:sz="0" w:space="0" w:color="auto"/>
            <w:bottom w:val="none" w:sz="0" w:space="0" w:color="auto"/>
            <w:right w:val="none" w:sz="0" w:space="0" w:color="auto"/>
          </w:divBdr>
        </w:div>
      </w:divsChild>
    </w:div>
    <w:div w:id="969822764">
      <w:bodyDiv w:val="1"/>
      <w:marLeft w:val="0"/>
      <w:marRight w:val="0"/>
      <w:marTop w:val="0"/>
      <w:marBottom w:val="0"/>
      <w:divBdr>
        <w:top w:val="none" w:sz="0" w:space="0" w:color="auto"/>
        <w:left w:val="none" w:sz="0" w:space="0" w:color="auto"/>
        <w:bottom w:val="none" w:sz="0" w:space="0" w:color="auto"/>
        <w:right w:val="none" w:sz="0" w:space="0" w:color="auto"/>
      </w:divBdr>
      <w:divsChild>
        <w:div w:id="347215805">
          <w:marLeft w:val="0"/>
          <w:marRight w:val="0"/>
          <w:marTop w:val="0"/>
          <w:marBottom w:val="0"/>
          <w:divBdr>
            <w:top w:val="none" w:sz="0" w:space="0" w:color="auto"/>
            <w:left w:val="none" w:sz="0" w:space="0" w:color="auto"/>
            <w:bottom w:val="none" w:sz="0" w:space="0" w:color="auto"/>
            <w:right w:val="none" w:sz="0" w:space="0" w:color="auto"/>
          </w:divBdr>
        </w:div>
      </w:divsChild>
    </w:div>
    <w:div w:id="1024786887">
      <w:bodyDiv w:val="1"/>
      <w:marLeft w:val="0"/>
      <w:marRight w:val="0"/>
      <w:marTop w:val="0"/>
      <w:marBottom w:val="0"/>
      <w:divBdr>
        <w:top w:val="none" w:sz="0" w:space="0" w:color="auto"/>
        <w:left w:val="none" w:sz="0" w:space="0" w:color="auto"/>
        <w:bottom w:val="none" w:sz="0" w:space="0" w:color="auto"/>
        <w:right w:val="none" w:sz="0" w:space="0" w:color="auto"/>
      </w:divBdr>
      <w:divsChild>
        <w:div w:id="27066963">
          <w:marLeft w:val="0"/>
          <w:marRight w:val="0"/>
          <w:marTop w:val="0"/>
          <w:marBottom w:val="0"/>
          <w:divBdr>
            <w:top w:val="none" w:sz="0" w:space="0" w:color="auto"/>
            <w:left w:val="none" w:sz="0" w:space="0" w:color="auto"/>
            <w:bottom w:val="none" w:sz="0" w:space="0" w:color="auto"/>
            <w:right w:val="none" w:sz="0" w:space="0" w:color="auto"/>
          </w:divBdr>
        </w:div>
      </w:divsChild>
    </w:div>
    <w:div w:id="11891024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61">
          <w:marLeft w:val="0"/>
          <w:marRight w:val="0"/>
          <w:marTop w:val="0"/>
          <w:marBottom w:val="0"/>
          <w:divBdr>
            <w:top w:val="none" w:sz="0" w:space="0" w:color="auto"/>
            <w:left w:val="none" w:sz="0" w:space="0" w:color="auto"/>
            <w:bottom w:val="none" w:sz="0" w:space="0" w:color="auto"/>
            <w:right w:val="none" w:sz="0" w:space="0" w:color="auto"/>
          </w:divBdr>
        </w:div>
      </w:divsChild>
    </w:div>
    <w:div w:id="1335453292">
      <w:bodyDiv w:val="1"/>
      <w:marLeft w:val="0"/>
      <w:marRight w:val="0"/>
      <w:marTop w:val="0"/>
      <w:marBottom w:val="0"/>
      <w:divBdr>
        <w:top w:val="none" w:sz="0" w:space="0" w:color="auto"/>
        <w:left w:val="none" w:sz="0" w:space="0" w:color="auto"/>
        <w:bottom w:val="none" w:sz="0" w:space="0" w:color="auto"/>
        <w:right w:val="none" w:sz="0" w:space="0" w:color="auto"/>
      </w:divBdr>
      <w:divsChild>
        <w:div w:id="786390158">
          <w:marLeft w:val="0"/>
          <w:marRight w:val="0"/>
          <w:marTop w:val="0"/>
          <w:marBottom w:val="0"/>
          <w:divBdr>
            <w:top w:val="none" w:sz="0" w:space="0" w:color="auto"/>
            <w:left w:val="none" w:sz="0" w:space="0" w:color="auto"/>
            <w:bottom w:val="none" w:sz="0" w:space="0" w:color="auto"/>
            <w:right w:val="none" w:sz="0" w:space="0" w:color="auto"/>
          </w:divBdr>
        </w:div>
      </w:divsChild>
    </w:div>
    <w:div w:id="1410493953">
      <w:bodyDiv w:val="1"/>
      <w:marLeft w:val="0"/>
      <w:marRight w:val="0"/>
      <w:marTop w:val="0"/>
      <w:marBottom w:val="0"/>
      <w:divBdr>
        <w:top w:val="none" w:sz="0" w:space="0" w:color="auto"/>
        <w:left w:val="none" w:sz="0" w:space="0" w:color="auto"/>
        <w:bottom w:val="none" w:sz="0" w:space="0" w:color="auto"/>
        <w:right w:val="none" w:sz="0" w:space="0" w:color="auto"/>
      </w:divBdr>
      <w:divsChild>
        <w:div w:id="148402866">
          <w:marLeft w:val="0"/>
          <w:marRight w:val="0"/>
          <w:marTop w:val="0"/>
          <w:marBottom w:val="0"/>
          <w:divBdr>
            <w:top w:val="none" w:sz="0" w:space="0" w:color="auto"/>
            <w:left w:val="none" w:sz="0" w:space="0" w:color="auto"/>
            <w:bottom w:val="none" w:sz="0" w:space="0" w:color="auto"/>
            <w:right w:val="none" w:sz="0" w:space="0" w:color="auto"/>
          </w:divBdr>
        </w:div>
      </w:divsChild>
    </w:div>
    <w:div w:id="1427847075">
      <w:bodyDiv w:val="1"/>
      <w:marLeft w:val="0"/>
      <w:marRight w:val="0"/>
      <w:marTop w:val="0"/>
      <w:marBottom w:val="0"/>
      <w:divBdr>
        <w:top w:val="none" w:sz="0" w:space="0" w:color="auto"/>
        <w:left w:val="none" w:sz="0" w:space="0" w:color="auto"/>
        <w:bottom w:val="none" w:sz="0" w:space="0" w:color="auto"/>
        <w:right w:val="none" w:sz="0" w:space="0" w:color="auto"/>
      </w:divBdr>
      <w:divsChild>
        <w:div w:id="603732865">
          <w:marLeft w:val="0"/>
          <w:marRight w:val="0"/>
          <w:marTop w:val="0"/>
          <w:marBottom w:val="0"/>
          <w:divBdr>
            <w:top w:val="none" w:sz="0" w:space="0" w:color="auto"/>
            <w:left w:val="none" w:sz="0" w:space="0" w:color="auto"/>
            <w:bottom w:val="none" w:sz="0" w:space="0" w:color="auto"/>
            <w:right w:val="none" w:sz="0" w:space="0" w:color="auto"/>
          </w:divBdr>
        </w:div>
      </w:divsChild>
    </w:div>
    <w:div w:id="1440951533">
      <w:bodyDiv w:val="1"/>
      <w:marLeft w:val="0"/>
      <w:marRight w:val="0"/>
      <w:marTop w:val="0"/>
      <w:marBottom w:val="0"/>
      <w:divBdr>
        <w:top w:val="none" w:sz="0" w:space="0" w:color="auto"/>
        <w:left w:val="none" w:sz="0" w:space="0" w:color="auto"/>
        <w:bottom w:val="none" w:sz="0" w:space="0" w:color="auto"/>
        <w:right w:val="none" w:sz="0" w:space="0" w:color="auto"/>
      </w:divBdr>
      <w:divsChild>
        <w:div w:id="351961022">
          <w:marLeft w:val="0"/>
          <w:marRight w:val="0"/>
          <w:marTop w:val="0"/>
          <w:marBottom w:val="0"/>
          <w:divBdr>
            <w:top w:val="none" w:sz="0" w:space="0" w:color="auto"/>
            <w:left w:val="none" w:sz="0" w:space="0" w:color="auto"/>
            <w:bottom w:val="none" w:sz="0" w:space="0" w:color="auto"/>
            <w:right w:val="none" w:sz="0" w:space="0" w:color="auto"/>
          </w:divBdr>
        </w:div>
      </w:divsChild>
    </w:div>
    <w:div w:id="1598249276">
      <w:bodyDiv w:val="1"/>
      <w:marLeft w:val="0"/>
      <w:marRight w:val="0"/>
      <w:marTop w:val="0"/>
      <w:marBottom w:val="0"/>
      <w:divBdr>
        <w:top w:val="none" w:sz="0" w:space="0" w:color="auto"/>
        <w:left w:val="none" w:sz="0" w:space="0" w:color="auto"/>
        <w:bottom w:val="none" w:sz="0" w:space="0" w:color="auto"/>
        <w:right w:val="none" w:sz="0" w:space="0" w:color="auto"/>
      </w:divBdr>
      <w:divsChild>
        <w:div w:id="286280602">
          <w:marLeft w:val="0"/>
          <w:marRight w:val="0"/>
          <w:marTop w:val="0"/>
          <w:marBottom w:val="0"/>
          <w:divBdr>
            <w:top w:val="none" w:sz="0" w:space="0" w:color="auto"/>
            <w:left w:val="none" w:sz="0" w:space="0" w:color="auto"/>
            <w:bottom w:val="none" w:sz="0" w:space="0" w:color="auto"/>
            <w:right w:val="none" w:sz="0" w:space="0" w:color="auto"/>
          </w:divBdr>
        </w:div>
      </w:divsChild>
    </w:div>
    <w:div w:id="1636449126">
      <w:bodyDiv w:val="1"/>
      <w:marLeft w:val="0"/>
      <w:marRight w:val="0"/>
      <w:marTop w:val="0"/>
      <w:marBottom w:val="0"/>
      <w:divBdr>
        <w:top w:val="none" w:sz="0" w:space="0" w:color="auto"/>
        <w:left w:val="none" w:sz="0" w:space="0" w:color="auto"/>
        <w:bottom w:val="none" w:sz="0" w:space="0" w:color="auto"/>
        <w:right w:val="none" w:sz="0" w:space="0" w:color="auto"/>
      </w:divBdr>
      <w:divsChild>
        <w:div w:id="165218601">
          <w:marLeft w:val="0"/>
          <w:marRight w:val="0"/>
          <w:marTop w:val="0"/>
          <w:marBottom w:val="0"/>
          <w:divBdr>
            <w:top w:val="none" w:sz="0" w:space="0" w:color="auto"/>
            <w:left w:val="none" w:sz="0" w:space="0" w:color="auto"/>
            <w:bottom w:val="none" w:sz="0" w:space="0" w:color="auto"/>
            <w:right w:val="none" w:sz="0" w:space="0" w:color="auto"/>
          </w:divBdr>
        </w:div>
      </w:divsChild>
    </w:div>
    <w:div w:id="1657108757">
      <w:bodyDiv w:val="1"/>
      <w:marLeft w:val="0"/>
      <w:marRight w:val="0"/>
      <w:marTop w:val="0"/>
      <w:marBottom w:val="0"/>
      <w:divBdr>
        <w:top w:val="none" w:sz="0" w:space="0" w:color="auto"/>
        <w:left w:val="none" w:sz="0" w:space="0" w:color="auto"/>
        <w:bottom w:val="none" w:sz="0" w:space="0" w:color="auto"/>
        <w:right w:val="none" w:sz="0" w:space="0" w:color="auto"/>
      </w:divBdr>
      <w:divsChild>
        <w:div w:id="2132284696">
          <w:marLeft w:val="0"/>
          <w:marRight w:val="0"/>
          <w:marTop w:val="0"/>
          <w:marBottom w:val="0"/>
          <w:divBdr>
            <w:top w:val="none" w:sz="0" w:space="0" w:color="auto"/>
            <w:left w:val="none" w:sz="0" w:space="0" w:color="auto"/>
            <w:bottom w:val="none" w:sz="0" w:space="0" w:color="auto"/>
            <w:right w:val="none" w:sz="0" w:space="0" w:color="auto"/>
          </w:divBdr>
        </w:div>
        <w:div w:id="1485851472">
          <w:marLeft w:val="0"/>
          <w:marRight w:val="0"/>
          <w:marTop w:val="0"/>
          <w:marBottom w:val="0"/>
          <w:divBdr>
            <w:top w:val="none" w:sz="0" w:space="0" w:color="auto"/>
            <w:left w:val="none" w:sz="0" w:space="0" w:color="auto"/>
            <w:bottom w:val="none" w:sz="0" w:space="0" w:color="auto"/>
            <w:right w:val="none" w:sz="0" w:space="0" w:color="auto"/>
          </w:divBdr>
        </w:div>
      </w:divsChild>
    </w:div>
    <w:div w:id="1728065076">
      <w:bodyDiv w:val="1"/>
      <w:marLeft w:val="0"/>
      <w:marRight w:val="0"/>
      <w:marTop w:val="0"/>
      <w:marBottom w:val="0"/>
      <w:divBdr>
        <w:top w:val="none" w:sz="0" w:space="0" w:color="auto"/>
        <w:left w:val="none" w:sz="0" w:space="0" w:color="auto"/>
        <w:bottom w:val="none" w:sz="0" w:space="0" w:color="auto"/>
        <w:right w:val="none" w:sz="0" w:space="0" w:color="auto"/>
      </w:divBdr>
      <w:divsChild>
        <w:div w:id="1859732344">
          <w:marLeft w:val="0"/>
          <w:marRight w:val="0"/>
          <w:marTop w:val="0"/>
          <w:marBottom w:val="0"/>
          <w:divBdr>
            <w:top w:val="none" w:sz="0" w:space="0" w:color="auto"/>
            <w:left w:val="none" w:sz="0" w:space="0" w:color="auto"/>
            <w:bottom w:val="none" w:sz="0" w:space="0" w:color="auto"/>
            <w:right w:val="none" w:sz="0" w:space="0" w:color="auto"/>
          </w:divBdr>
        </w:div>
      </w:divsChild>
    </w:div>
    <w:div w:id="1762334142">
      <w:bodyDiv w:val="1"/>
      <w:marLeft w:val="0"/>
      <w:marRight w:val="0"/>
      <w:marTop w:val="0"/>
      <w:marBottom w:val="0"/>
      <w:divBdr>
        <w:top w:val="none" w:sz="0" w:space="0" w:color="auto"/>
        <w:left w:val="none" w:sz="0" w:space="0" w:color="auto"/>
        <w:bottom w:val="none" w:sz="0" w:space="0" w:color="auto"/>
        <w:right w:val="none" w:sz="0" w:space="0" w:color="auto"/>
      </w:divBdr>
      <w:divsChild>
        <w:div w:id="23987615">
          <w:marLeft w:val="0"/>
          <w:marRight w:val="0"/>
          <w:marTop w:val="0"/>
          <w:marBottom w:val="0"/>
          <w:divBdr>
            <w:top w:val="none" w:sz="0" w:space="0" w:color="auto"/>
            <w:left w:val="none" w:sz="0" w:space="0" w:color="auto"/>
            <w:bottom w:val="none" w:sz="0" w:space="0" w:color="auto"/>
            <w:right w:val="none" w:sz="0" w:space="0" w:color="auto"/>
          </w:divBdr>
        </w:div>
        <w:div w:id="1035160982">
          <w:marLeft w:val="0"/>
          <w:marRight w:val="0"/>
          <w:marTop w:val="0"/>
          <w:marBottom w:val="0"/>
          <w:divBdr>
            <w:top w:val="none" w:sz="0" w:space="0" w:color="auto"/>
            <w:left w:val="none" w:sz="0" w:space="0" w:color="auto"/>
            <w:bottom w:val="none" w:sz="0" w:space="0" w:color="auto"/>
            <w:right w:val="none" w:sz="0" w:space="0" w:color="auto"/>
          </w:divBdr>
        </w:div>
        <w:div w:id="304430032">
          <w:marLeft w:val="0"/>
          <w:marRight w:val="0"/>
          <w:marTop w:val="0"/>
          <w:marBottom w:val="0"/>
          <w:divBdr>
            <w:top w:val="none" w:sz="0" w:space="0" w:color="auto"/>
            <w:left w:val="none" w:sz="0" w:space="0" w:color="auto"/>
            <w:bottom w:val="none" w:sz="0" w:space="0" w:color="auto"/>
            <w:right w:val="none" w:sz="0" w:space="0" w:color="auto"/>
          </w:divBdr>
        </w:div>
        <w:div w:id="809907535">
          <w:marLeft w:val="0"/>
          <w:marRight w:val="0"/>
          <w:marTop w:val="0"/>
          <w:marBottom w:val="0"/>
          <w:divBdr>
            <w:top w:val="none" w:sz="0" w:space="0" w:color="auto"/>
            <w:left w:val="none" w:sz="0" w:space="0" w:color="auto"/>
            <w:bottom w:val="none" w:sz="0" w:space="0" w:color="auto"/>
            <w:right w:val="none" w:sz="0" w:space="0" w:color="auto"/>
          </w:divBdr>
        </w:div>
        <w:div w:id="791292245">
          <w:marLeft w:val="0"/>
          <w:marRight w:val="0"/>
          <w:marTop w:val="0"/>
          <w:marBottom w:val="0"/>
          <w:divBdr>
            <w:top w:val="none" w:sz="0" w:space="0" w:color="auto"/>
            <w:left w:val="none" w:sz="0" w:space="0" w:color="auto"/>
            <w:bottom w:val="none" w:sz="0" w:space="0" w:color="auto"/>
            <w:right w:val="none" w:sz="0" w:space="0" w:color="auto"/>
          </w:divBdr>
        </w:div>
        <w:div w:id="726802772">
          <w:marLeft w:val="0"/>
          <w:marRight w:val="0"/>
          <w:marTop w:val="0"/>
          <w:marBottom w:val="0"/>
          <w:divBdr>
            <w:top w:val="none" w:sz="0" w:space="0" w:color="auto"/>
            <w:left w:val="none" w:sz="0" w:space="0" w:color="auto"/>
            <w:bottom w:val="none" w:sz="0" w:space="0" w:color="auto"/>
            <w:right w:val="none" w:sz="0" w:space="0" w:color="auto"/>
          </w:divBdr>
        </w:div>
        <w:div w:id="426075890">
          <w:marLeft w:val="0"/>
          <w:marRight w:val="0"/>
          <w:marTop w:val="0"/>
          <w:marBottom w:val="0"/>
          <w:divBdr>
            <w:top w:val="none" w:sz="0" w:space="0" w:color="auto"/>
            <w:left w:val="none" w:sz="0" w:space="0" w:color="auto"/>
            <w:bottom w:val="none" w:sz="0" w:space="0" w:color="auto"/>
            <w:right w:val="none" w:sz="0" w:space="0" w:color="auto"/>
          </w:divBdr>
        </w:div>
        <w:div w:id="146214128">
          <w:marLeft w:val="0"/>
          <w:marRight w:val="0"/>
          <w:marTop w:val="0"/>
          <w:marBottom w:val="0"/>
          <w:divBdr>
            <w:top w:val="none" w:sz="0" w:space="0" w:color="auto"/>
            <w:left w:val="none" w:sz="0" w:space="0" w:color="auto"/>
            <w:bottom w:val="none" w:sz="0" w:space="0" w:color="auto"/>
            <w:right w:val="none" w:sz="0" w:space="0" w:color="auto"/>
          </w:divBdr>
        </w:div>
        <w:div w:id="1652632178">
          <w:marLeft w:val="0"/>
          <w:marRight w:val="0"/>
          <w:marTop w:val="0"/>
          <w:marBottom w:val="0"/>
          <w:divBdr>
            <w:top w:val="none" w:sz="0" w:space="0" w:color="auto"/>
            <w:left w:val="none" w:sz="0" w:space="0" w:color="auto"/>
            <w:bottom w:val="none" w:sz="0" w:space="0" w:color="auto"/>
            <w:right w:val="none" w:sz="0" w:space="0" w:color="auto"/>
          </w:divBdr>
        </w:div>
        <w:div w:id="1704280299">
          <w:marLeft w:val="0"/>
          <w:marRight w:val="0"/>
          <w:marTop w:val="0"/>
          <w:marBottom w:val="0"/>
          <w:divBdr>
            <w:top w:val="none" w:sz="0" w:space="0" w:color="auto"/>
            <w:left w:val="none" w:sz="0" w:space="0" w:color="auto"/>
            <w:bottom w:val="none" w:sz="0" w:space="0" w:color="auto"/>
            <w:right w:val="none" w:sz="0" w:space="0" w:color="auto"/>
          </w:divBdr>
        </w:div>
        <w:div w:id="210925346">
          <w:marLeft w:val="0"/>
          <w:marRight w:val="0"/>
          <w:marTop w:val="0"/>
          <w:marBottom w:val="0"/>
          <w:divBdr>
            <w:top w:val="none" w:sz="0" w:space="0" w:color="auto"/>
            <w:left w:val="none" w:sz="0" w:space="0" w:color="auto"/>
            <w:bottom w:val="none" w:sz="0" w:space="0" w:color="auto"/>
            <w:right w:val="none" w:sz="0" w:space="0" w:color="auto"/>
          </w:divBdr>
        </w:div>
        <w:div w:id="272445450">
          <w:marLeft w:val="0"/>
          <w:marRight w:val="0"/>
          <w:marTop w:val="0"/>
          <w:marBottom w:val="0"/>
          <w:divBdr>
            <w:top w:val="none" w:sz="0" w:space="0" w:color="auto"/>
            <w:left w:val="none" w:sz="0" w:space="0" w:color="auto"/>
            <w:bottom w:val="none" w:sz="0" w:space="0" w:color="auto"/>
            <w:right w:val="none" w:sz="0" w:space="0" w:color="auto"/>
          </w:divBdr>
        </w:div>
        <w:div w:id="1965962043">
          <w:marLeft w:val="0"/>
          <w:marRight w:val="0"/>
          <w:marTop w:val="0"/>
          <w:marBottom w:val="0"/>
          <w:divBdr>
            <w:top w:val="none" w:sz="0" w:space="0" w:color="auto"/>
            <w:left w:val="none" w:sz="0" w:space="0" w:color="auto"/>
            <w:bottom w:val="none" w:sz="0" w:space="0" w:color="auto"/>
            <w:right w:val="none" w:sz="0" w:space="0" w:color="auto"/>
          </w:divBdr>
        </w:div>
      </w:divsChild>
    </w:div>
    <w:div w:id="1839072272">
      <w:bodyDiv w:val="1"/>
      <w:marLeft w:val="0"/>
      <w:marRight w:val="0"/>
      <w:marTop w:val="0"/>
      <w:marBottom w:val="0"/>
      <w:divBdr>
        <w:top w:val="none" w:sz="0" w:space="0" w:color="auto"/>
        <w:left w:val="none" w:sz="0" w:space="0" w:color="auto"/>
        <w:bottom w:val="none" w:sz="0" w:space="0" w:color="auto"/>
        <w:right w:val="none" w:sz="0" w:space="0" w:color="auto"/>
      </w:divBdr>
      <w:divsChild>
        <w:div w:id="724260125">
          <w:marLeft w:val="0"/>
          <w:marRight w:val="0"/>
          <w:marTop w:val="0"/>
          <w:marBottom w:val="0"/>
          <w:divBdr>
            <w:top w:val="none" w:sz="0" w:space="0" w:color="auto"/>
            <w:left w:val="none" w:sz="0" w:space="0" w:color="auto"/>
            <w:bottom w:val="none" w:sz="0" w:space="0" w:color="auto"/>
            <w:right w:val="none" w:sz="0" w:space="0" w:color="auto"/>
          </w:divBdr>
        </w:div>
      </w:divsChild>
    </w:div>
    <w:div w:id="1857618760">
      <w:bodyDiv w:val="1"/>
      <w:marLeft w:val="0"/>
      <w:marRight w:val="0"/>
      <w:marTop w:val="0"/>
      <w:marBottom w:val="0"/>
      <w:divBdr>
        <w:top w:val="none" w:sz="0" w:space="0" w:color="auto"/>
        <w:left w:val="none" w:sz="0" w:space="0" w:color="auto"/>
        <w:bottom w:val="none" w:sz="0" w:space="0" w:color="auto"/>
        <w:right w:val="none" w:sz="0" w:space="0" w:color="auto"/>
      </w:divBdr>
      <w:divsChild>
        <w:div w:id="54474045">
          <w:marLeft w:val="0"/>
          <w:marRight w:val="0"/>
          <w:marTop w:val="0"/>
          <w:marBottom w:val="0"/>
          <w:divBdr>
            <w:top w:val="none" w:sz="0" w:space="0" w:color="auto"/>
            <w:left w:val="none" w:sz="0" w:space="0" w:color="auto"/>
            <w:bottom w:val="none" w:sz="0" w:space="0" w:color="auto"/>
            <w:right w:val="none" w:sz="0" w:space="0" w:color="auto"/>
          </w:divBdr>
        </w:div>
      </w:divsChild>
    </w:div>
    <w:div w:id="1868331295">
      <w:bodyDiv w:val="1"/>
      <w:marLeft w:val="0"/>
      <w:marRight w:val="0"/>
      <w:marTop w:val="0"/>
      <w:marBottom w:val="0"/>
      <w:divBdr>
        <w:top w:val="none" w:sz="0" w:space="0" w:color="auto"/>
        <w:left w:val="none" w:sz="0" w:space="0" w:color="auto"/>
        <w:bottom w:val="none" w:sz="0" w:space="0" w:color="auto"/>
        <w:right w:val="none" w:sz="0" w:space="0" w:color="auto"/>
      </w:divBdr>
      <w:divsChild>
        <w:div w:id="1786077594">
          <w:marLeft w:val="0"/>
          <w:marRight w:val="0"/>
          <w:marTop w:val="0"/>
          <w:marBottom w:val="0"/>
          <w:divBdr>
            <w:top w:val="none" w:sz="0" w:space="0" w:color="auto"/>
            <w:left w:val="none" w:sz="0" w:space="0" w:color="auto"/>
            <w:bottom w:val="none" w:sz="0" w:space="0" w:color="auto"/>
            <w:right w:val="none" w:sz="0" w:space="0" w:color="auto"/>
          </w:divBdr>
        </w:div>
      </w:divsChild>
    </w:div>
    <w:div w:id="1944220920">
      <w:bodyDiv w:val="1"/>
      <w:marLeft w:val="0"/>
      <w:marRight w:val="0"/>
      <w:marTop w:val="0"/>
      <w:marBottom w:val="0"/>
      <w:divBdr>
        <w:top w:val="none" w:sz="0" w:space="0" w:color="auto"/>
        <w:left w:val="none" w:sz="0" w:space="0" w:color="auto"/>
        <w:bottom w:val="none" w:sz="0" w:space="0" w:color="auto"/>
        <w:right w:val="none" w:sz="0" w:space="0" w:color="auto"/>
      </w:divBdr>
    </w:div>
    <w:div w:id="1957902578">
      <w:bodyDiv w:val="1"/>
      <w:marLeft w:val="0"/>
      <w:marRight w:val="0"/>
      <w:marTop w:val="0"/>
      <w:marBottom w:val="0"/>
      <w:divBdr>
        <w:top w:val="none" w:sz="0" w:space="0" w:color="auto"/>
        <w:left w:val="none" w:sz="0" w:space="0" w:color="auto"/>
        <w:bottom w:val="none" w:sz="0" w:space="0" w:color="auto"/>
        <w:right w:val="none" w:sz="0" w:space="0" w:color="auto"/>
      </w:divBdr>
      <w:divsChild>
        <w:div w:id="901252656">
          <w:marLeft w:val="0"/>
          <w:marRight w:val="0"/>
          <w:marTop w:val="0"/>
          <w:marBottom w:val="0"/>
          <w:divBdr>
            <w:top w:val="none" w:sz="0" w:space="0" w:color="auto"/>
            <w:left w:val="none" w:sz="0" w:space="0" w:color="auto"/>
            <w:bottom w:val="none" w:sz="0" w:space="0" w:color="auto"/>
            <w:right w:val="none" w:sz="0" w:space="0" w:color="auto"/>
          </w:divBdr>
        </w:div>
      </w:divsChild>
    </w:div>
    <w:div w:id="1999768483">
      <w:bodyDiv w:val="1"/>
      <w:marLeft w:val="0"/>
      <w:marRight w:val="0"/>
      <w:marTop w:val="0"/>
      <w:marBottom w:val="0"/>
      <w:divBdr>
        <w:top w:val="none" w:sz="0" w:space="0" w:color="auto"/>
        <w:left w:val="none" w:sz="0" w:space="0" w:color="auto"/>
        <w:bottom w:val="none" w:sz="0" w:space="0" w:color="auto"/>
        <w:right w:val="none" w:sz="0" w:space="0" w:color="auto"/>
      </w:divBdr>
      <w:divsChild>
        <w:div w:id="1144472447">
          <w:marLeft w:val="0"/>
          <w:marRight w:val="0"/>
          <w:marTop w:val="0"/>
          <w:marBottom w:val="0"/>
          <w:divBdr>
            <w:top w:val="none" w:sz="0" w:space="0" w:color="auto"/>
            <w:left w:val="none" w:sz="0" w:space="0" w:color="auto"/>
            <w:bottom w:val="none" w:sz="0" w:space="0" w:color="auto"/>
            <w:right w:val="none" w:sz="0" w:space="0" w:color="auto"/>
          </w:divBdr>
        </w:div>
      </w:divsChild>
    </w:div>
    <w:div w:id="2059352887">
      <w:bodyDiv w:val="1"/>
      <w:marLeft w:val="0"/>
      <w:marRight w:val="0"/>
      <w:marTop w:val="0"/>
      <w:marBottom w:val="0"/>
      <w:divBdr>
        <w:top w:val="none" w:sz="0" w:space="0" w:color="auto"/>
        <w:left w:val="none" w:sz="0" w:space="0" w:color="auto"/>
        <w:bottom w:val="none" w:sz="0" w:space="0" w:color="auto"/>
        <w:right w:val="none" w:sz="0" w:space="0" w:color="auto"/>
      </w:divBdr>
      <w:divsChild>
        <w:div w:id="1493831644">
          <w:marLeft w:val="0"/>
          <w:marRight w:val="0"/>
          <w:marTop w:val="0"/>
          <w:marBottom w:val="0"/>
          <w:divBdr>
            <w:top w:val="none" w:sz="0" w:space="0" w:color="auto"/>
            <w:left w:val="none" w:sz="0" w:space="0" w:color="auto"/>
            <w:bottom w:val="none" w:sz="0" w:space="0" w:color="auto"/>
            <w:right w:val="none" w:sz="0" w:space="0" w:color="auto"/>
          </w:divBdr>
        </w:div>
      </w:divsChild>
    </w:div>
    <w:div w:id="2093425614">
      <w:bodyDiv w:val="1"/>
      <w:marLeft w:val="0"/>
      <w:marRight w:val="0"/>
      <w:marTop w:val="0"/>
      <w:marBottom w:val="0"/>
      <w:divBdr>
        <w:top w:val="none" w:sz="0" w:space="0" w:color="auto"/>
        <w:left w:val="none" w:sz="0" w:space="0" w:color="auto"/>
        <w:bottom w:val="none" w:sz="0" w:space="0" w:color="auto"/>
        <w:right w:val="none" w:sz="0" w:space="0" w:color="auto"/>
      </w:divBdr>
    </w:div>
    <w:div w:id="2103909751">
      <w:bodyDiv w:val="1"/>
      <w:marLeft w:val="0"/>
      <w:marRight w:val="0"/>
      <w:marTop w:val="0"/>
      <w:marBottom w:val="0"/>
      <w:divBdr>
        <w:top w:val="none" w:sz="0" w:space="0" w:color="auto"/>
        <w:left w:val="none" w:sz="0" w:space="0" w:color="auto"/>
        <w:bottom w:val="none" w:sz="0" w:space="0" w:color="auto"/>
        <w:right w:val="none" w:sz="0" w:space="0" w:color="auto"/>
      </w:divBdr>
      <w:divsChild>
        <w:div w:id="1226449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rosen@dal.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0DD85-1C22-E34E-B097-234D9274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5973</Words>
  <Characters>34049</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Universite de Montreal</Company>
  <LinksUpToDate>false</LinksUpToDate>
  <CharactersWithSpaces>39943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Dube</dc:creator>
  <cp:lastModifiedBy>Emily Impett</cp:lastModifiedBy>
  <cp:revision>2</cp:revision>
  <dcterms:created xsi:type="dcterms:W3CDTF">2018-05-14T17:42:00Z</dcterms:created>
  <dcterms:modified xsi:type="dcterms:W3CDTF">2018-05-14T17:42:00Z</dcterms:modified>
</cp:coreProperties>
</file>